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92C0E" w14:paraId="6FF19E01" w14:textId="77777777">
        <w:tblPrEx>
          <w:tblCellMar>
            <w:top w:w="0" w:type="dxa"/>
            <w:bottom w:w="0" w:type="dxa"/>
          </w:tblCellMar>
        </w:tblPrEx>
        <w:tc>
          <w:tcPr>
            <w:tcW w:w="9160" w:type="dxa"/>
            <w:shd w:val="clear" w:color="auto" w:fill="EEECE1"/>
          </w:tcPr>
          <w:p w14:paraId="43DD803B" w14:textId="77777777" w:rsidR="00792C0E" w:rsidRPr="00B552E2" w:rsidRDefault="00792C0E" w:rsidP="00792C0E">
            <w:pPr>
              <w:pStyle w:val="En-tte"/>
              <w:tabs>
                <w:tab w:val="clear" w:pos="4320"/>
                <w:tab w:val="clear" w:pos="8640"/>
              </w:tabs>
              <w:rPr>
                <w:lang w:val="en-CA" w:bidi="ar-SA"/>
              </w:rPr>
            </w:pPr>
          </w:p>
          <w:p w14:paraId="238D431C" w14:textId="77777777" w:rsidR="00792C0E" w:rsidRDefault="00792C0E">
            <w:pPr>
              <w:ind w:firstLine="0"/>
              <w:jc w:val="center"/>
              <w:rPr>
                <w:b/>
                <w:sz w:val="20"/>
                <w:lang w:bidi="ar-SA"/>
              </w:rPr>
            </w:pPr>
          </w:p>
          <w:p w14:paraId="7D545452" w14:textId="77777777" w:rsidR="00792C0E" w:rsidRDefault="00792C0E">
            <w:pPr>
              <w:ind w:firstLine="0"/>
              <w:jc w:val="center"/>
              <w:rPr>
                <w:b/>
                <w:sz w:val="20"/>
                <w:lang w:bidi="ar-SA"/>
              </w:rPr>
            </w:pPr>
          </w:p>
          <w:p w14:paraId="2733D51D" w14:textId="77777777" w:rsidR="00792C0E" w:rsidRDefault="00792C0E">
            <w:pPr>
              <w:ind w:firstLine="0"/>
              <w:jc w:val="center"/>
              <w:rPr>
                <w:b/>
                <w:sz w:val="20"/>
                <w:lang w:bidi="ar-SA"/>
              </w:rPr>
            </w:pPr>
          </w:p>
          <w:p w14:paraId="0A836ED0" w14:textId="77777777" w:rsidR="00792C0E" w:rsidRDefault="00792C0E" w:rsidP="00792C0E">
            <w:pPr>
              <w:ind w:firstLine="0"/>
              <w:jc w:val="center"/>
              <w:rPr>
                <w:b/>
                <w:sz w:val="36"/>
              </w:rPr>
            </w:pPr>
            <w:r>
              <w:rPr>
                <w:sz w:val="36"/>
              </w:rPr>
              <w:t>Jacques Amyot</w:t>
            </w:r>
          </w:p>
          <w:p w14:paraId="6F3EDAA8" w14:textId="77777777" w:rsidR="00792C0E" w:rsidRPr="001F4200" w:rsidRDefault="00792C0E" w:rsidP="00792C0E">
            <w:pPr>
              <w:ind w:firstLine="0"/>
              <w:jc w:val="center"/>
              <w:rPr>
                <w:sz w:val="24"/>
              </w:rPr>
            </w:pPr>
            <w:proofErr w:type="gramStart"/>
            <w:r w:rsidRPr="001F4200">
              <w:rPr>
                <w:sz w:val="24"/>
              </w:rPr>
              <w:t>prieur</w:t>
            </w:r>
            <w:proofErr w:type="gramEnd"/>
            <w:r w:rsidRPr="001F4200">
              <w:rPr>
                <w:sz w:val="24"/>
              </w:rPr>
              <w:t xml:space="preserve"> de Monfort-Lama</w:t>
            </w:r>
            <w:r>
              <w:rPr>
                <w:sz w:val="24"/>
              </w:rPr>
              <w:t>ury</w:t>
            </w:r>
          </w:p>
          <w:p w14:paraId="5957489B" w14:textId="77777777" w:rsidR="00792C0E" w:rsidRPr="001F4200" w:rsidRDefault="00792C0E" w:rsidP="00792C0E">
            <w:pPr>
              <w:ind w:firstLine="0"/>
              <w:jc w:val="center"/>
              <w:rPr>
                <w:sz w:val="24"/>
              </w:rPr>
            </w:pPr>
          </w:p>
          <w:p w14:paraId="0489399B" w14:textId="77777777" w:rsidR="00792C0E" w:rsidRPr="001E7979" w:rsidRDefault="00792C0E" w:rsidP="00792C0E">
            <w:pPr>
              <w:ind w:firstLine="0"/>
              <w:jc w:val="center"/>
              <w:rPr>
                <w:sz w:val="20"/>
                <w:lang w:bidi="ar-SA"/>
              </w:rPr>
            </w:pPr>
          </w:p>
          <w:p w14:paraId="1F7393E0" w14:textId="77777777" w:rsidR="00792C0E" w:rsidRPr="008A2AD1" w:rsidRDefault="00792C0E" w:rsidP="00792C0E">
            <w:pPr>
              <w:ind w:firstLine="0"/>
              <w:jc w:val="center"/>
              <w:rPr>
                <w:sz w:val="36"/>
                <w:lang w:bidi="ar-SA"/>
              </w:rPr>
            </w:pPr>
            <w:r w:rsidRPr="008A2AD1">
              <w:rPr>
                <w:sz w:val="36"/>
                <w:lang w:bidi="ar-SA"/>
              </w:rPr>
              <w:t>(</w:t>
            </w:r>
            <w:r>
              <w:rPr>
                <w:sz w:val="36"/>
                <w:lang w:bidi="ar-SA"/>
              </w:rPr>
              <w:t>1664</w:t>
            </w:r>
            <w:r w:rsidRPr="008A2AD1">
              <w:rPr>
                <w:sz w:val="36"/>
                <w:lang w:bidi="ar-SA"/>
              </w:rPr>
              <w:t>)</w:t>
            </w:r>
          </w:p>
          <w:p w14:paraId="2FFCC46E" w14:textId="77777777" w:rsidR="00792C0E" w:rsidRDefault="00792C0E">
            <w:pPr>
              <w:pStyle w:val="Corpsdetexte"/>
              <w:widowControl w:val="0"/>
              <w:spacing w:before="0" w:after="0"/>
              <w:rPr>
                <w:color w:val="FF0000"/>
                <w:sz w:val="24"/>
                <w:lang w:bidi="ar-SA"/>
              </w:rPr>
            </w:pPr>
          </w:p>
          <w:p w14:paraId="0F087174" w14:textId="77777777" w:rsidR="00792C0E" w:rsidRDefault="00792C0E">
            <w:pPr>
              <w:pStyle w:val="Corpsdetexte"/>
              <w:widowControl w:val="0"/>
              <w:spacing w:before="0" w:after="0"/>
              <w:rPr>
                <w:color w:val="FF0000"/>
                <w:sz w:val="24"/>
                <w:lang w:bidi="ar-SA"/>
              </w:rPr>
            </w:pPr>
          </w:p>
          <w:p w14:paraId="51F5192D" w14:textId="77777777" w:rsidR="00792C0E" w:rsidRPr="00D448D8" w:rsidRDefault="00792C0E" w:rsidP="00792C0E">
            <w:pPr>
              <w:pStyle w:val="Titlest"/>
              <w:rPr>
                <w:lang w:bidi="ar-SA"/>
              </w:rPr>
            </w:pPr>
            <w:r w:rsidRPr="00D448D8">
              <w:rPr>
                <w:lang w:bidi="ar-SA"/>
              </w:rPr>
              <w:t>“</w:t>
            </w:r>
            <w:r>
              <w:rPr>
                <w:lang w:bidi="ar-SA"/>
              </w:rPr>
              <w:t>A</w:t>
            </w:r>
            <w:r w:rsidRPr="00D448D8">
              <w:rPr>
                <w:lang w:bidi="ar-SA"/>
              </w:rPr>
              <w:t>u Roi</w:t>
            </w:r>
            <w:r>
              <w:rPr>
                <w:lang w:bidi="ar-SA"/>
              </w:rPr>
              <w:t xml:space="preserve"> </w:t>
            </w:r>
            <w:r w:rsidRPr="00D448D8">
              <w:rPr>
                <w:lang w:bidi="ar-SA"/>
              </w:rPr>
              <w:t>et à son Conseil privé</w:t>
            </w:r>
            <w:r>
              <w:rPr>
                <w:lang w:bidi="ar-SA"/>
              </w:rPr>
              <w:t>,</w:t>
            </w:r>
            <w:r>
              <w:rPr>
                <w:lang w:bidi="ar-SA"/>
              </w:rPr>
              <w:br/>
            </w:r>
            <w:r w:rsidRPr="00D448D8">
              <w:rPr>
                <w:sz w:val="36"/>
                <w:lang w:bidi="ar-SA"/>
              </w:rPr>
              <w:t>par Jacques Amyot,</w:t>
            </w:r>
            <w:r w:rsidRPr="00D448D8">
              <w:rPr>
                <w:sz w:val="36"/>
                <w:lang w:bidi="ar-SA"/>
              </w:rPr>
              <w:br/>
              <w:t>prieur de Monfort-Lamaury</w:t>
            </w:r>
            <w:r>
              <w:rPr>
                <w:sz w:val="36"/>
                <w:lang w:bidi="ar-SA"/>
              </w:rPr>
              <w:t>,</w:t>
            </w:r>
            <w:r>
              <w:rPr>
                <w:sz w:val="36"/>
                <w:lang w:bidi="ar-SA"/>
              </w:rPr>
              <w:br/>
              <w:t>contre Hardouin de Perefixe,</w:t>
            </w:r>
            <w:r>
              <w:rPr>
                <w:sz w:val="36"/>
                <w:lang w:bidi="ar-SA"/>
              </w:rPr>
              <w:br/>
              <w:t>archevêque de Paris, 1664 (?</w:t>
            </w:r>
            <w:r w:rsidRPr="00D448D8">
              <w:rPr>
                <w:sz w:val="36"/>
                <w:lang w:bidi="ar-SA"/>
              </w:rPr>
              <w:t>).”</w:t>
            </w:r>
          </w:p>
          <w:p w14:paraId="42D3A95E" w14:textId="77777777" w:rsidR="00792C0E" w:rsidRDefault="00792C0E">
            <w:pPr>
              <w:widowControl w:val="0"/>
              <w:ind w:firstLine="0"/>
              <w:jc w:val="center"/>
              <w:rPr>
                <w:lang w:bidi="ar-SA"/>
              </w:rPr>
            </w:pPr>
          </w:p>
          <w:p w14:paraId="4D1542B4" w14:textId="77777777" w:rsidR="00792C0E" w:rsidRDefault="00792C0E" w:rsidP="00792C0E">
            <w:pPr>
              <w:widowControl w:val="0"/>
              <w:ind w:firstLine="0"/>
              <w:jc w:val="center"/>
              <w:rPr>
                <w:lang w:bidi="ar-SA"/>
              </w:rPr>
            </w:pPr>
            <w:r w:rsidRPr="0048207F">
              <w:rPr>
                <w:noProof/>
                <w:sz w:val="32"/>
                <w:szCs w:val="32"/>
                <w:lang w:eastAsia="fr-FR"/>
              </w:rPr>
              <w:t xml:space="preserve">(Affaire du </w:t>
            </w:r>
            <w:r>
              <w:rPr>
                <w:noProof/>
                <w:sz w:val="32"/>
                <w:szCs w:val="32"/>
                <w:lang w:eastAsia="fr-FR"/>
              </w:rPr>
              <w:t xml:space="preserve">bénéfice du </w:t>
            </w:r>
            <w:r w:rsidRPr="0048207F">
              <w:rPr>
                <w:noProof/>
                <w:sz w:val="32"/>
                <w:szCs w:val="32"/>
                <w:lang w:eastAsia="fr-FR"/>
              </w:rPr>
              <w:t>prieuré</w:t>
            </w:r>
            <w:r>
              <w:rPr>
                <w:noProof/>
                <w:sz w:val="32"/>
                <w:szCs w:val="32"/>
                <w:lang w:eastAsia="fr-FR"/>
              </w:rPr>
              <w:br/>
            </w:r>
            <w:r w:rsidRPr="0048207F">
              <w:rPr>
                <w:noProof/>
                <w:sz w:val="32"/>
                <w:szCs w:val="32"/>
                <w:lang w:eastAsia="fr-FR"/>
              </w:rPr>
              <w:t>Saint-Laurent de Montfort-L’Amaury)</w:t>
            </w:r>
          </w:p>
          <w:p w14:paraId="43ACDF23" w14:textId="77777777" w:rsidR="00792C0E" w:rsidRDefault="00792C0E" w:rsidP="00792C0E">
            <w:pPr>
              <w:widowControl w:val="0"/>
              <w:ind w:firstLine="0"/>
              <w:jc w:val="center"/>
              <w:rPr>
                <w:lang w:bidi="ar-SA"/>
              </w:rPr>
            </w:pPr>
          </w:p>
          <w:p w14:paraId="59F92332" w14:textId="77777777" w:rsidR="00792C0E" w:rsidRDefault="00792C0E" w:rsidP="00792C0E">
            <w:pPr>
              <w:widowControl w:val="0"/>
              <w:ind w:firstLine="0"/>
              <w:jc w:val="center"/>
              <w:rPr>
                <w:lang w:bidi="ar-SA"/>
              </w:rPr>
            </w:pPr>
          </w:p>
          <w:p w14:paraId="45C81B11" w14:textId="77777777" w:rsidR="00792C0E" w:rsidRPr="0058109A" w:rsidRDefault="00792C0E" w:rsidP="00792C0E">
            <w:pPr>
              <w:widowControl w:val="0"/>
              <w:ind w:firstLine="0"/>
              <w:jc w:val="center"/>
              <w:rPr>
                <w:sz w:val="24"/>
                <w:lang w:bidi="ar-SA"/>
              </w:rPr>
            </w:pPr>
            <w:r w:rsidRPr="0058109A">
              <w:rPr>
                <w:sz w:val="24"/>
                <w:lang w:bidi="ar-SA"/>
              </w:rPr>
              <w:t>Collection “</w:t>
            </w:r>
            <w:r>
              <w:rPr>
                <w:sz w:val="24"/>
                <w:lang w:bidi="ar-SA"/>
              </w:rPr>
              <w:t>Droit et pensée juridique”.</w:t>
            </w:r>
          </w:p>
          <w:p w14:paraId="28C33637" w14:textId="77777777" w:rsidR="00792C0E" w:rsidRDefault="00792C0E" w:rsidP="00792C0E">
            <w:pPr>
              <w:widowControl w:val="0"/>
              <w:ind w:firstLine="0"/>
              <w:jc w:val="center"/>
              <w:rPr>
                <w:sz w:val="20"/>
                <w:lang w:bidi="ar-SA"/>
              </w:rPr>
            </w:pPr>
          </w:p>
          <w:p w14:paraId="6403AA0E" w14:textId="77777777" w:rsidR="00792C0E" w:rsidRPr="00384B20" w:rsidRDefault="00792C0E" w:rsidP="00792C0E">
            <w:pPr>
              <w:widowControl w:val="0"/>
              <w:ind w:firstLine="0"/>
              <w:jc w:val="center"/>
              <w:rPr>
                <w:sz w:val="20"/>
                <w:lang w:bidi="ar-SA"/>
              </w:rPr>
            </w:pPr>
          </w:p>
          <w:p w14:paraId="7B9FBF43" w14:textId="77777777" w:rsidR="00792C0E" w:rsidRPr="00384B20" w:rsidRDefault="00792C0E" w:rsidP="00792C0E">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A7967EC" w14:textId="77777777" w:rsidR="00792C0E" w:rsidRPr="00E07116" w:rsidRDefault="00792C0E" w:rsidP="00792C0E">
            <w:pPr>
              <w:widowControl w:val="0"/>
              <w:ind w:firstLine="0"/>
              <w:jc w:val="both"/>
              <w:rPr>
                <w:lang w:bidi="ar-SA"/>
              </w:rPr>
            </w:pPr>
          </w:p>
          <w:p w14:paraId="5E94A8DE" w14:textId="77777777" w:rsidR="00792C0E" w:rsidRDefault="00792C0E" w:rsidP="00792C0E">
            <w:pPr>
              <w:widowControl w:val="0"/>
              <w:ind w:firstLine="0"/>
              <w:jc w:val="both"/>
              <w:rPr>
                <w:lang w:bidi="ar-SA"/>
              </w:rPr>
            </w:pPr>
          </w:p>
          <w:p w14:paraId="081F2837" w14:textId="77777777" w:rsidR="00792C0E" w:rsidRDefault="00792C0E" w:rsidP="00792C0E">
            <w:pPr>
              <w:widowControl w:val="0"/>
              <w:ind w:firstLine="0"/>
              <w:jc w:val="both"/>
              <w:rPr>
                <w:lang w:bidi="ar-SA"/>
              </w:rPr>
            </w:pPr>
          </w:p>
          <w:p w14:paraId="2E56781C" w14:textId="77777777" w:rsidR="00792C0E" w:rsidRDefault="00792C0E">
            <w:pPr>
              <w:widowControl w:val="0"/>
              <w:ind w:firstLine="0"/>
              <w:jc w:val="both"/>
              <w:rPr>
                <w:sz w:val="20"/>
                <w:lang w:bidi="ar-SA"/>
              </w:rPr>
            </w:pPr>
          </w:p>
          <w:p w14:paraId="464A9181" w14:textId="77777777" w:rsidR="00792C0E" w:rsidRDefault="00792C0E">
            <w:pPr>
              <w:widowControl w:val="0"/>
              <w:ind w:firstLine="0"/>
              <w:jc w:val="both"/>
              <w:rPr>
                <w:sz w:val="20"/>
                <w:lang w:bidi="ar-SA"/>
              </w:rPr>
            </w:pPr>
          </w:p>
          <w:p w14:paraId="35BCD8B5" w14:textId="77777777" w:rsidR="00792C0E" w:rsidRDefault="00792C0E">
            <w:pPr>
              <w:widowControl w:val="0"/>
              <w:ind w:firstLine="0"/>
              <w:jc w:val="both"/>
              <w:rPr>
                <w:sz w:val="20"/>
                <w:lang w:bidi="ar-SA"/>
              </w:rPr>
            </w:pPr>
          </w:p>
          <w:p w14:paraId="28D25F3D" w14:textId="77777777" w:rsidR="00792C0E" w:rsidRDefault="00792C0E">
            <w:pPr>
              <w:widowControl w:val="0"/>
              <w:ind w:firstLine="0"/>
              <w:jc w:val="both"/>
              <w:rPr>
                <w:sz w:val="20"/>
                <w:lang w:bidi="ar-SA"/>
              </w:rPr>
            </w:pPr>
          </w:p>
          <w:p w14:paraId="299C6594" w14:textId="77777777" w:rsidR="00792C0E" w:rsidRDefault="00792C0E">
            <w:pPr>
              <w:ind w:firstLine="0"/>
              <w:jc w:val="both"/>
              <w:rPr>
                <w:lang w:bidi="ar-SA"/>
              </w:rPr>
            </w:pPr>
          </w:p>
        </w:tc>
      </w:tr>
    </w:tbl>
    <w:p w14:paraId="234771E5" w14:textId="77777777" w:rsidR="00792C0E" w:rsidRPr="005E1FF1" w:rsidRDefault="00792C0E">
      <w:pPr>
        <w:widowControl w:val="0"/>
        <w:autoSpaceDE w:val="0"/>
        <w:autoSpaceDN w:val="0"/>
        <w:adjustRightInd w:val="0"/>
        <w:rPr>
          <w:rFonts w:ascii="Arial" w:hAnsi="Arial"/>
          <w:sz w:val="32"/>
          <w:szCs w:val="32"/>
        </w:rPr>
      </w:pPr>
      <w:r>
        <w:br w:type="page"/>
      </w:r>
    </w:p>
    <w:p w14:paraId="06E91677" w14:textId="77777777" w:rsidR="00792C0E" w:rsidRPr="005E1FF1" w:rsidRDefault="00792C0E">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lastRenderedPageBreak/>
        <w:t>Politique d'utilisation</w:t>
      </w:r>
      <w:r w:rsidRPr="005E1FF1">
        <w:rPr>
          <w:rFonts w:ascii="Arial-BoldMT" w:hAnsi="Arial-BoldMT"/>
          <w:b/>
          <w:color w:val="008B00"/>
          <w:sz w:val="36"/>
          <w:szCs w:val="36"/>
        </w:rPr>
        <w:br/>
      </w:r>
      <w:proofErr w:type="gramStart"/>
      <w:r w:rsidRPr="005E1FF1">
        <w:rPr>
          <w:rFonts w:ascii="Arial" w:hAnsi="Arial"/>
          <w:b/>
          <w:color w:val="008B00"/>
          <w:sz w:val="36"/>
          <w:szCs w:val="36"/>
        </w:rPr>
        <w:t>de</w:t>
      </w:r>
      <w:proofErr w:type="gramEnd"/>
      <w:r w:rsidRPr="005E1FF1">
        <w:rPr>
          <w:rFonts w:ascii="Arial" w:hAnsi="Arial"/>
          <w:b/>
          <w:color w:val="008B00"/>
          <w:sz w:val="36"/>
          <w:szCs w:val="36"/>
        </w:rPr>
        <w:t xml:space="preserve"> la bibliothèque des Classiques</w:t>
      </w:r>
    </w:p>
    <w:p w14:paraId="370F9684" w14:textId="77777777" w:rsidR="00792C0E" w:rsidRPr="005E1FF1" w:rsidRDefault="00792C0E">
      <w:pPr>
        <w:widowControl w:val="0"/>
        <w:autoSpaceDE w:val="0"/>
        <w:autoSpaceDN w:val="0"/>
        <w:adjustRightInd w:val="0"/>
        <w:rPr>
          <w:rFonts w:ascii="Arial" w:hAnsi="Arial"/>
          <w:sz w:val="32"/>
          <w:szCs w:val="32"/>
        </w:rPr>
      </w:pPr>
    </w:p>
    <w:p w14:paraId="6C0E2423" w14:textId="77777777" w:rsidR="00792C0E" w:rsidRPr="005E1FF1" w:rsidRDefault="00792C0E">
      <w:pPr>
        <w:widowControl w:val="0"/>
        <w:autoSpaceDE w:val="0"/>
        <w:autoSpaceDN w:val="0"/>
        <w:adjustRightInd w:val="0"/>
        <w:jc w:val="both"/>
        <w:rPr>
          <w:rFonts w:ascii="Arial" w:hAnsi="Arial"/>
          <w:color w:val="1C1C1C"/>
          <w:sz w:val="26"/>
          <w:szCs w:val="26"/>
        </w:rPr>
      </w:pPr>
    </w:p>
    <w:p w14:paraId="758D38EA" w14:textId="77777777" w:rsidR="00792C0E" w:rsidRPr="005E1FF1" w:rsidRDefault="00792C0E">
      <w:pPr>
        <w:widowControl w:val="0"/>
        <w:autoSpaceDE w:val="0"/>
        <w:autoSpaceDN w:val="0"/>
        <w:adjustRightInd w:val="0"/>
        <w:jc w:val="both"/>
        <w:rPr>
          <w:rFonts w:ascii="Arial" w:hAnsi="Arial"/>
          <w:color w:val="1C1C1C"/>
          <w:sz w:val="26"/>
          <w:szCs w:val="26"/>
        </w:rPr>
      </w:pPr>
    </w:p>
    <w:p w14:paraId="45CD5FEB" w14:textId="77777777" w:rsidR="00792C0E" w:rsidRPr="005E1FF1" w:rsidRDefault="00792C0E">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14:paraId="72E59E66" w14:textId="77777777" w:rsidR="00792C0E" w:rsidRPr="005E1FF1" w:rsidRDefault="00792C0E">
      <w:pPr>
        <w:widowControl w:val="0"/>
        <w:autoSpaceDE w:val="0"/>
        <w:autoSpaceDN w:val="0"/>
        <w:adjustRightInd w:val="0"/>
        <w:jc w:val="both"/>
        <w:rPr>
          <w:rFonts w:ascii="Arial" w:hAnsi="Arial"/>
          <w:color w:val="1C1C1C"/>
          <w:sz w:val="26"/>
          <w:szCs w:val="26"/>
        </w:rPr>
      </w:pPr>
    </w:p>
    <w:p w14:paraId="6DFA9BB3" w14:textId="77777777" w:rsidR="00792C0E" w:rsidRPr="00F336C5" w:rsidRDefault="00792C0E" w:rsidP="00792C0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14:paraId="42340A8D" w14:textId="77777777" w:rsidR="00792C0E" w:rsidRPr="00F336C5" w:rsidRDefault="00792C0E" w:rsidP="00792C0E">
      <w:pPr>
        <w:widowControl w:val="0"/>
        <w:autoSpaceDE w:val="0"/>
        <w:autoSpaceDN w:val="0"/>
        <w:adjustRightInd w:val="0"/>
        <w:jc w:val="both"/>
        <w:rPr>
          <w:rFonts w:ascii="Arial" w:hAnsi="Arial"/>
          <w:color w:val="1C1C1C"/>
          <w:sz w:val="26"/>
          <w:szCs w:val="26"/>
        </w:rPr>
      </w:pPr>
    </w:p>
    <w:p w14:paraId="6185AC0C" w14:textId="77777777" w:rsidR="00792C0E" w:rsidRPr="00F336C5" w:rsidRDefault="00792C0E" w:rsidP="00792C0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14:paraId="6026269E" w14:textId="77777777" w:rsidR="00792C0E" w:rsidRPr="00F336C5" w:rsidRDefault="00792C0E" w:rsidP="00792C0E">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xml:space="preserve">- servir de base de travail à un autre fichier modifié ensuite par tout autre moyen (couleur, police, mise en page, extraits, support, </w:t>
      </w:r>
      <w:proofErr w:type="gramStart"/>
      <w:r w:rsidRPr="00F336C5">
        <w:rPr>
          <w:rFonts w:ascii="Arial" w:hAnsi="Arial"/>
          <w:color w:val="1C1C1C"/>
          <w:sz w:val="26"/>
          <w:szCs w:val="26"/>
        </w:rPr>
        <w:t>etc...</w:t>
      </w:r>
      <w:proofErr w:type="gramEnd"/>
      <w:r w:rsidRPr="00F336C5">
        <w:rPr>
          <w:rFonts w:ascii="Arial" w:hAnsi="Arial"/>
          <w:color w:val="1C1C1C"/>
          <w:sz w:val="26"/>
          <w:szCs w:val="26"/>
        </w:rPr>
        <w:t>),</w:t>
      </w:r>
    </w:p>
    <w:p w14:paraId="32A46892" w14:textId="77777777" w:rsidR="00792C0E" w:rsidRPr="00F336C5" w:rsidRDefault="00792C0E" w:rsidP="00792C0E">
      <w:pPr>
        <w:widowControl w:val="0"/>
        <w:autoSpaceDE w:val="0"/>
        <w:autoSpaceDN w:val="0"/>
        <w:adjustRightInd w:val="0"/>
        <w:jc w:val="both"/>
        <w:rPr>
          <w:rFonts w:ascii="Arial" w:hAnsi="Arial"/>
          <w:color w:val="1C1C1C"/>
          <w:sz w:val="26"/>
          <w:szCs w:val="26"/>
        </w:rPr>
      </w:pPr>
    </w:p>
    <w:p w14:paraId="684C7577" w14:textId="77777777" w:rsidR="00792C0E" w:rsidRPr="005E1FF1" w:rsidRDefault="00792C0E">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14:paraId="58433A8F" w14:textId="77777777" w:rsidR="00792C0E" w:rsidRPr="005E1FF1" w:rsidRDefault="00792C0E">
      <w:pPr>
        <w:widowControl w:val="0"/>
        <w:autoSpaceDE w:val="0"/>
        <w:autoSpaceDN w:val="0"/>
        <w:adjustRightInd w:val="0"/>
        <w:jc w:val="both"/>
        <w:rPr>
          <w:rFonts w:ascii="Arial" w:hAnsi="Arial"/>
          <w:color w:val="1C1C1C"/>
          <w:sz w:val="26"/>
          <w:szCs w:val="26"/>
        </w:rPr>
      </w:pPr>
    </w:p>
    <w:p w14:paraId="262A621B" w14:textId="77777777" w:rsidR="00792C0E" w:rsidRPr="005E1FF1" w:rsidRDefault="00792C0E">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14:paraId="43027DB3" w14:textId="77777777" w:rsidR="00792C0E" w:rsidRPr="005E1FF1" w:rsidRDefault="00792C0E">
      <w:pPr>
        <w:rPr>
          <w:rFonts w:ascii="Arial" w:hAnsi="Arial"/>
          <w:b/>
          <w:color w:val="1C1C1C"/>
          <w:sz w:val="26"/>
          <w:szCs w:val="26"/>
        </w:rPr>
      </w:pPr>
    </w:p>
    <w:p w14:paraId="519D1857" w14:textId="77777777" w:rsidR="00792C0E" w:rsidRPr="00A51D9C" w:rsidRDefault="00792C0E">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14:paraId="12BB930E" w14:textId="77777777" w:rsidR="00792C0E" w:rsidRPr="005E1FF1" w:rsidRDefault="00792C0E">
      <w:pPr>
        <w:rPr>
          <w:rFonts w:ascii="Arial" w:hAnsi="Arial"/>
          <w:b/>
          <w:color w:val="1C1C1C"/>
          <w:sz w:val="26"/>
          <w:szCs w:val="26"/>
        </w:rPr>
      </w:pPr>
    </w:p>
    <w:p w14:paraId="41054492" w14:textId="77777777" w:rsidR="00792C0E" w:rsidRPr="005E1FF1" w:rsidRDefault="00792C0E">
      <w:pPr>
        <w:rPr>
          <w:rFonts w:ascii="Arial" w:hAnsi="Arial"/>
          <w:color w:val="1C1C1C"/>
          <w:sz w:val="26"/>
          <w:szCs w:val="26"/>
        </w:rPr>
      </w:pPr>
      <w:r w:rsidRPr="005E1FF1">
        <w:rPr>
          <w:rFonts w:ascii="Arial" w:hAnsi="Arial"/>
          <w:color w:val="1C1C1C"/>
          <w:sz w:val="26"/>
          <w:szCs w:val="26"/>
        </w:rPr>
        <w:t>Jean-Marie Tremblay, sociologue</w:t>
      </w:r>
    </w:p>
    <w:p w14:paraId="02246FA2" w14:textId="77777777" w:rsidR="00792C0E" w:rsidRPr="005E1FF1" w:rsidRDefault="00792C0E">
      <w:pPr>
        <w:rPr>
          <w:rFonts w:ascii="Arial" w:hAnsi="Arial"/>
          <w:color w:val="1C1C1C"/>
          <w:sz w:val="26"/>
          <w:szCs w:val="26"/>
        </w:rPr>
      </w:pPr>
      <w:r w:rsidRPr="005E1FF1">
        <w:rPr>
          <w:rFonts w:ascii="Arial" w:hAnsi="Arial"/>
          <w:color w:val="1C1C1C"/>
          <w:sz w:val="26"/>
          <w:szCs w:val="26"/>
        </w:rPr>
        <w:t>Fondateur et Président-directeur général,</w:t>
      </w:r>
    </w:p>
    <w:p w14:paraId="4ADB3E1E" w14:textId="77777777" w:rsidR="00792C0E" w:rsidRPr="005E1FF1" w:rsidRDefault="00792C0E">
      <w:pPr>
        <w:rPr>
          <w:rFonts w:ascii="Arial" w:hAnsi="Arial"/>
          <w:color w:val="000080"/>
        </w:rPr>
      </w:pPr>
      <w:r w:rsidRPr="005E1FF1">
        <w:rPr>
          <w:rFonts w:ascii="Arial" w:hAnsi="Arial"/>
          <w:color w:val="000080"/>
          <w:sz w:val="26"/>
          <w:szCs w:val="26"/>
        </w:rPr>
        <w:t>LES CLASSIQUES DES SCIENCES SOCIALES.</w:t>
      </w:r>
    </w:p>
    <w:p w14:paraId="57EADB71" w14:textId="77777777" w:rsidR="00792C0E" w:rsidRDefault="00792C0E" w:rsidP="00792C0E">
      <w:pPr>
        <w:ind w:firstLine="0"/>
        <w:rPr>
          <w:sz w:val="24"/>
          <w:lang w:bidi="ar-SA"/>
        </w:rPr>
      </w:pPr>
      <w:r>
        <w:br w:type="page"/>
      </w:r>
      <w:r w:rsidRPr="00CF4C8E">
        <w:rPr>
          <w:sz w:val="24"/>
          <w:lang w:bidi="ar-SA"/>
        </w:rPr>
        <w:t xml:space="preserve">Un document produit en version numérique par </w:t>
      </w:r>
      <w:r>
        <w:rPr>
          <w:sz w:val="24"/>
          <w:lang w:bidi="ar-SA"/>
        </w:rPr>
        <w:t>Pierre Cabrol,</w:t>
      </w:r>
    </w:p>
    <w:p w14:paraId="67F16706" w14:textId="77777777" w:rsidR="00792C0E" w:rsidRPr="00CC022F" w:rsidRDefault="00792C0E" w:rsidP="00792C0E">
      <w:pPr>
        <w:ind w:firstLine="0"/>
        <w:rPr>
          <w:sz w:val="24"/>
          <w:lang w:bidi="ar-SA"/>
        </w:rPr>
      </w:pPr>
      <w:proofErr w:type="gramStart"/>
      <w:r w:rsidRPr="00CF4C8E">
        <w:rPr>
          <w:sz w:val="24"/>
          <w:lang w:bidi="ar-SA"/>
        </w:rPr>
        <w:t>bénévole</w:t>
      </w:r>
      <w:proofErr w:type="gramEnd"/>
      <w:r w:rsidRPr="00CF4C8E">
        <w:rPr>
          <w:sz w:val="24"/>
          <w:lang w:bidi="ar-SA"/>
        </w:rPr>
        <w:t xml:space="preserve">, </w:t>
      </w:r>
      <w:r w:rsidRPr="00CC022F">
        <w:rPr>
          <w:sz w:val="24"/>
          <w:lang w:bidi="ar-SA"/>
        </w:rPr>
        <w:t>Do</w:t>
      </w:r>
      <w:r w:rsidRPr="00CC022F">
        <w:rPr>
          <w:sz w:val="24"/>
          <w:lang w:bidi="ar-SA"/>
        </w:rPr>
        <w:t>c</w:t>
      </w:r>
      <w:r w:rsidRPr="00CC022F">
        <w:rPr>
          <w:sz w:val="24"/>
          <w:lang w:bidi="ar-SA"/>
        </w:rPr>
        <w:t>teur en droit privé, Maître de conférences de Droit privé à l’IUT Michel de Mo</w:t>
      </w:r>
      <w:r w:rsidRPr="00CC022F">
        <w:rPr>
          <w:sz w:val="24"/>
          <w:lang w:bidi="ar-SA"/>
        </w:rPr>
        <w:t>n</w:t>
      </w:r>
      <w:r w:rsidRPr="00CC022F">
        <w:rPr>
          <w:sz w:val="24"/>
          <w:lang w:bidi="ar-SA"/>
        </w:rPr>
        <w:t>taigne Bordeaux 3 (France)</w:t>
      </w:r>
    </w:p>
    <w:p w14:paraId="330A3D61" w14:textId="77777777" w:rsidR="00792C0E" w:rsidRPr="00CF4C8E" w:rsidRDefault="00792C0E" w:rsidP="00792C0E">
      <w:pPr>
        <w:ind w:firstLine="0"/>
        <w:jc w:val="both"/>
        <w:rPr>
          <w:sz w:val="24"/>
          <w:lang w:bidi="ar-SA"/>
        </w:rPr>
      </w:pPr>
      <w:r w:rsidRPr="00CF4C8E">
        <w:rPr>
          <w:sz w:val="24"/>
          <w:lang w:bidi="ar-SA"/>
        </w:rPr>
        <w:t xml:space="preserve">Courriel: </w:t>
      </w:r>
      <w:r w:rsidRPr="00CC022F">
        <w:rPr>
          <w:sz w:val="24"/>
          <w:lang w:bidi="ar-SA"/>
        </w:rPr>
        <w:t>Pierre Cabrol</w:t>
      </w:r>
      <w:r>
        <w:rPr>
          <w:sz w:val="24"/>
          <w:lang w:bidi="ar-SA"/>
        </w:rPr>
        <w:t xml:space="preserve"> : </w:t>
      </w:r>
      <w:hyperlink r:id="rId8" w:history="1">
        <w:r w:rsidRPr="00440C5F">
          <w:rPr>
            <w:rStyle w:val="Hyperlien"/>
            <w:sz w:val="24"/>
            <w:lang w:bidi="ar-SA"/>
          </w:rPr>
          <w:t>cabrolpierre@gmail.com</w:t>
        </w:r>
      </w:hyperlink>
      <w:r>
        <w:rPr>
          <w:sz w:val="24"/>
          <w:lang w:bidi="ar-SA"/>
        </w:rPr>
        <w:t xml:space="preserve"> </w:t>
      </w:r>
    </w:p>
    <w:p w14:paraId="2AE170CE" w14:textId="77777777" w:rsidR="00792C0E" w:rsidRPr="00CF4C8E" w:rsidRDefault="00792C0E" w:rsidP="00792C0E">
      <w:pPr>
        <w:ind w:left="20" w:hanging="20"/>
        <w:jc w:val="both"/>
        <w:rPr>
          <w:sz w:val="24"/>
        </w:rPr>
      </w:pPr>
      <w:r>
        <w:rPr>
          <w:sz w:val="24"/>
          <w:lang w:bidi="ar-SA"/>
        </w:rPr>
        <w:t>Publications en ligne dans Les Classiques des sciences sociales :</w:t>
      </w:r>
      <w:r>
        <w:rPr>
          <w:sz w:val="24"/>
          <w:lang w:bidi="ar-SA"/>
        </w:rPr>
        <w:br/>
      </w:r>
      <w:hyperlink r:id="rId9" w:history="1">
        <w:r w:rsidRPr="00440C5F">
          <w:rPr>
            <w:rStyle w:val="Hyperlien"/>
            <w:sz w:val="24"/>
            <w:lang w:bidi="ar-SA"/>
          </w:rPr>
          <w:t>http://classiques.uqac.ca/contemporains/cabrol_pierre/cabrol_pierre.html</w:t>
        </w:r>
      </w:hyperlink>
      <w:r>
        <w:rPr>
          <w:sz w:val="24"/>
          <w:lang w:bidi="ar-SA"/>
        </w:rPr>
        <w:t xml:space="preserve"> </w:t>
      </w:r>
    </w:p>
    <w:p w14:paraId="25B15C04" w14:textId="77777777" w:rsidR="00792C0E" w:rsidRPr="00CF4C8E" w:rsidRDefault="00792C0E" w:rsidP="00792C0E">
      <w:pPr>
        <w:ind w:firstLine="0"/>
        <w:jc w:val="both"/>
        <w:rPr>
          <w:sz w:val="24"/>
        </w:rPr>
      </w:pPr>
      <w:proofErr w:type="gramStart"/>
      <w:r w:rsidRPr="00CF4C8E">
        <w:rPr>
          <w:sz w:val="24"/>
        </w:rPr>
        <w:t>à</w:t>
      </w:r>
      <w:proofErr w:type="gramEnd"/>
      <w:r w:rsidRPr="00CF4C8E">
        <w:rPr>
          <w:sz w:val="24"/>
        </w:rPr>
        <w:t xml:space="preserve"> partir du texte de :</w:t>
      </w:r>
    </w:p>
    <w:p w14:paraId="2023BC61" w14:textId="77777777" w:rsidR="00792C0E" w:rsidRDefault="00792C0E" w:rsidP="00792C0E">
      <w:pPr>
        <w:ind w:right="720" w:firstLine="0"/>
        <w:rPr>
          <w:sz w:val="24"/>
        </w:rPr>
      </w:pPr>
    </w:p>
    <w:p w14:paraId="15FE8E30" w14:textId="77777777" w:rsidR="00792C0E" w:rsidRPr="0058603D" w:rsidRDefault="00792C0E" w:rsidP="00792C0E">
      <w:pPr>
        <w:ind w:left="20" w:firstLine="340"/>
        <w:jc w:val="both"/>
        <w:rPr>
          <w:sz w:val="24"/>
        </w:rPr>
      </w:pPr>
    </w:p>
    <w:p w14:paraId="61A17CB6" w14:textId="77777777" w:rsidR="00792C0E" w:rsidRPr="00362640" w:rsidRDefault="00792C0E" w:rsidP="00792C0E">
      <w:pPr>
        <w:ind w:left="20" w:firstLine="340"/>
        <w:jc w:val="both"/>
      </w:pPr>
      <w:r>
        <w:t>Jacques Amyot</w:t>
      </w:r>
    </w:p>
    <w:p w14:paraId="0B3A3194" w14:textId="77777777" w:rsidR="00792C0E" w:rsidRPr="00362640" w:rsidRDefault="00792C0E" w:rsidP="00792C0E">
      <w:pPr>
        <w:ind w:left="20" w:firstLine="340"/>
        <w:jc w:val="both"/>
      </w:pPr>
    </w:p>
    <w:p w14:paraId="528CBDFA" w14:textId="77777777" w:rsidR="00792C0E" w:rsidRPr="001F4200" w:rsidRDefault="00792C0E" w:rsidP="00792C0E">
      <w:pPr>
        <w:jc w:val="both"/>
        <w:rPr>
          <w:b/>
          <w:color w:val="000080"/>
        </w:rPr>
      </w:pPr>
      <w:r w:rsidRPr="001F4200">
        <w:rPr>
          <w:b/>
          <w:color w:val="000080"/>
        </w:rPr>
        <w:t>“Au Roi et à son Conseil privé,</w:t>
      </w:r>
      <w:r>
        <w:rPr>
          <w:b/>
          <w:color w:val="000080"/>
        </w:rPr>
        <w:t xml:space="preserve"> </w:t>
      </w:r>
      <w:r w:rsidRPr="001F4200">
        <w:rPr>
          <w:b/>
          <w:color w:val="000080"/>
        </w:rPr>
        <w:t>par Jacques Amyot,</w:t>
      </w:r>
      <w:r>
        <w:rPr>
          <w:b/>
          <w:color w:val="000080"/>
        </w:rPr>
        <w:t xml:space="preserve"> </w:t>
      </w:r>
      <w:r w:rsidRPr="001F4200">
        <w:rPr>
          <w:b/>
          <w:color w:val="000080"/>
        </w:rPr>
        <w:t>prieur de Monfort-Lamaury,</w:t>
      </w:r>
      <w:r>
        <w:rPr>
          <w:b/>
          <w:color w:val="000080"/>
        </w:rPr>
        <w:t xml:space="preserve"> </w:t>
      </w:r>
      <w:r w:rsidRPr="001F4200">
        <w:rPr>
          <w:b/>
          <w:color w:val="000080"/>
        </w:rPr>
        <w:t>contre Hardouin de Perefixe,</w:t>
      </w:r>
      <w:r>
        <w:rPr>
          <w:b/>
          <w:color w:val="000080"/>
        </w:rPr>
        <w:t xml:space="preserve"> </w:t>
      </w:r>
      <w:r w:rsidRPr="001F4200">
        <w:rPr>
          <w:b/>
          <w:color w:val="000080"/>
        </w:rPr>
        <w:t>archevêque de Paris, 1664 (?).”</w:t>
      </w:r>
      <w:r>
        <w:rPr>
          <w:b/>
          <w:color w:val="000080"/>
        </w:rPr>
        <w:t xml:space="preserve"> </w:t>
      </w:r>
      <w:r w:rsidRPr="001F4200">
        <w:rPr>
          <w:b/>
          <w:color w:val="000080"/>
        </w:rPr>
        <w:t>(Affaire du bénéfice du prieuré</w:t>
      </w:r>
      <w:r>
        <w:rPr>
          <w:b/>
          <w:color w:val="000080"/>
        </w:rPr>
        <w:t xml:space="preserve"> </w:t>
      </w:r>
      <w:r w:rsidRPr="001F4200">
        <w:rPr>
          <w:b/>
          <w:color w:val="000080"/>
        </w:rPr>
        <w:t>Saint-Laurent de Montfort-L’Amaury)</w:t>
      </w:r>
    </w:p>
    <w:p w14:paraId="7C60F709" w14:textId="77777777" w:rsidR="00792C0E" w:rsidRPr="00362640" w:rsidRDefault="00792C0E" w:rsidP="00792C0E">
      <w:pPr>
        <w:jc w:val="both"/>
      </w:pPr>
    </w:p>
    <w:p w14:paraId="2EF1FE98" w14:textId="77777777" w:rsidR="00792C0E" w:rsidRPr="00362640" w:rsidRDefault="00792C0E" w:rsidP="00792C0E">
      <w:pPr>
        <w:jc w:val="both"/>
      </w:pPr>
      <w:r>
        <w:t>Texte paru en 1664 (?), 3 p.</w:t>
      </w:r>
    </w:p>
    <w:p w14:paraId="14C0DD78" w14:textId="77777777" w:rsidR="00792C0E" w:rsidRPr="0058603D" w:rsidRDefault="00792C0E" w:rsidP="00792C0E">
      <w:pPr>
        <w:jc w:val="both"/>
        <w:rPr>
          <w:sz w:val="24"/>
        </w:rPr>
      </w:pPr>
    </w:p>
    <w:p w14:paraId="45FD0CAD" w14:textId="77777777" w:rsidR="00792C0E" w:rsidRDefault="00792C0E" w:rsidP="00792C0E">
      <w:pPr>
        <w:jc w:val="both"/>
        <w:rPr>
          <w:sz w:val="24"/>
        </w:rPr>
      </w:pPr>
    </w:p>
    <w:p w14:paraId="17DC18A6" w14:textId="77777777" w:rsidR="00792C0E" w:rsidRPr="0058603D" w:rsidRDefault="00792C0E" w:rsidP="00792C0E">
      <w:pPr>
        <w:jc w:val="both"/>
        <w:rPr>
          <w:sz w:val="24"/>
        </w:rPr>
      </w:pPr>
    </w:p>
    <w:p w14:paraId="71AA5CF0" w14:textId="77777777" w:rsidR="00792C0E" w:rsidRPr="00A17A46" w:rsidRDefault="00A40311" w:rsidP="00792C0E">
      <w:pPr>
        <w:jc w:val="both"/>
        <w:rPr>
          <w:sz w:val="24"/>
        </w:rPr>
      </w:pPr>
      <w:r w:rsidRPr="004E7D3F">
        <w:rPr>
          <w:noProof/>
          <w:sz w:val="24"/>
        </w:rPr>
        <w:drawing>
          <wp:inline distT="0" distB="0" distL="0" distR="0" wp14:anchorId="476418E1" wp14:editId="661B4BAC">
            <wp:extent cx="254635" cy="2546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00792C0E" w:rsidRPr="00A17A46">
        <w:rPr>
          <w:sz w:val="24"/>
        </w:rPr>
        <w:t xml:space="preserve"> Courriel : Pierre Cabrol</w:t>
      </w:r>
      <w:r w:rsidR="00792C0E">
        <w:rPr>
          <w:sz w:val="24"/>
        </w:rPr>
        <w:t> </w:t>
      </w:r>
      <w:r w:rsidR="00792C0E" w:rsidRPr="00A17A46">
        <w:rPr>
          <w:sz w:val="24"/>
        </w:rPr>
        <w:t xml:space="preserve">: </w:t>
      </w:r>
      <w:hyperlink r:id="rId11" w:history="1">
        <w:r w:rsidR="00792C0E" w:rsidRPr="00A17A46">
          <w:rPr>
            <w:rStyle w:val="Hyperlien"/>
            <w:sz w:val="24"/>
          </w:rPr>
          <w:t>cabrolpierre@gmail.com</w:t>
        </w:r>
      </w:hyperlink>
    </w:p>
    <w:p w14:paraId="2FBC4BB7" w14:textId="77777777" w:rsidR="00792C0E" w:rsidRPr="00753781" w:rsidRDefault="00792C0E" w:rsidP="00792C0E">
      <w:pPr>
        <w:ind w:left="20"/>
        <w:jc w:val="both"/>
        <w:rPr>
          <w:sz w:val="24"/>
        </w:rPr>
      </w:pPr>
    </w:p>
    <w:p w14:paraId="65B16DF1" w14:textId="77777777" w:rsidR="00792C0E" w:rsidRPr="00753781" w:rsidRDefault="00792C0E">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14:paraId="62D394CF" w14:textId="77777777" w:rsidR="00792C0E" w:rsidRPr="00753781" w:rsidRDefault="00792C0E">
      <w:pPr>
        <w:ind w:right="1800" w:firstLine="0"/>
        <w:jc w:val="both"/>
        <w:rPr>
          <w:sz w:val="24"/>
        </w:rPr>
      </w:pPr>
    </w:p>
    <w:p w14:paraId="6A00B65E" w14:textId="77777777" w:rsidR="00792C0E" w:rsidRPr="00753781" w:rsidRDefault="00792C0E" w:rsidP="00792C0E">
      <w:pPr>
        <w:ind w:left="360" w:right="360" w:firstLine="0"/>
        <w:jc w:val="both"/>
        <w:rPr>
          <w:sz w:val="24"/>
        </w:rPr>
      </w:pPr>
      <w:r w:rsidRPr="00753781">
        <w:rPr>
          <w:sz w:val="24"/>
        </w:rPr>
        <w:t>Pour le texte: Times New Roman, 14 points.</w:t>
      </w:r>
    </w:p>
    <w:p w14:paraId="386126F0" w14:textId="77777777" w:rsidR="00792C0E" w:rsidRPr="00753781" w:rsidRDefault="00792C0E" w:rsidP="00792C0E">
      <w:pPr>
        <w:ind w:left="360" w:right="360" w:firstLine="0"/>
        <w:jc w:val="both"/>
        <w:rPr>
          <w:sz w:val="24"/>
        </w:rPr>
      </w:pPr>
      <w:r w:rsidRPr="00753781">
        <w:rPr>
          <w:sz w:val="24"/>
        </w:rPr>
        <w:t>Pour les notes de bas de page : Times New Roman, 12 points.</w:t>
      </w:r>
    </w:p>
    <w:p w14:paraId="021FA985" w14:textId="77777777" w:rsidR="00792C0E" w:rsidRPr="00753781" w:rsidRDefault="00792C0E">
      <w:pPr>
        <w:ind w:left="360" w:right="1800" w:firstLine="0"/>
        <w:jc w:val="both"/>
        <w:rPr>
          <w:sz w:val="24"/>
        </w:rPr>
      </w:pPr>
    </w:p>
    <w:p w14:paraId="13B70F1D" w14:textId="77777777" w:rsidR="00792C0E" w:rsidRPr="00753781" w:rsidRDefault="00792C0E">
      <w:pPr>
        <w:ind w:right="360" w:firstLine="0"/>
        <w:jc w:val="both"/>
        <w:rPr>
          <w:sz w:val="24"/>
        </w:rPr>
      </w:pPr>
      <w:r w:rsidRPr="00753781">
        <w:rPr>
          <w:sz w:val="24"/>
        </w:rPr>
        <w:t>Édition électronique réalisée avec le traitement de textes Microsoft Word 2008 pour Macintosh.</w:t>
      </w:r>
    </w:p>
    <w:p w14:paraId="70CB7D10" w14:textId="77777777" w:rsidR="00792C0E" w:rsidRPr="00753781" w:rsidRDefault="00792C0E">
      <w:pPr>
        <w:ind w:right="1800" w:firstLine="0"/>
        <w:jc w:val="both"/>
        <w:rPr>
          <w:sz w:val="24"/>
        </w:rPr>
      </w:pPr>
    </w:p>
    <w:p w14:paraId="4989C220" w14:textId="77777777" w:rsidR="00792C0E" w:rsidRPr="00753781" w:rsidRDefault="00792C0E" w:rsidP="00792C0E">
      <w:pPr>
        <w:ind w:right="540" w:firstLine="0"/>
        <w:jc w:val="both"/>
        <w:rPr>
          <w:sz w:val="24"/>
        </w:rPr>
      </w:pPr>
      <w:r w:rsidRPr="00753781">
        <w:rPr>
          <w:sz w:val="24"/>
        </w:rPr>
        <w:t>Mise en page sur papier format : LETTRE US, 8.5’’ x 11’’.</w:t>
      </w:r>
    </w:p>
    <w:p w14:paraId="44E93472" w14:textId="77777777" w:rsidR="00792C0E" w:rsidRPr="00753781" w:rsidRDefault="00792C0E">
      <w:pPr>
        <w:ind w:right="1800" w:firstLine="0"/>
        <w:jc w:val="both"/>
        <w:rPr>
          <w:sz w:val="24"/>
        </w:rPr>
      </w:pPr>
    </w:p>
    <w:p w14:paraId="418DC5B1" w14:textId="77777777" w:rsidR="00792C0E" w:rsidRPr="00753781" w:rsidRDefault="00792C0E" w:rsidP="00792C0E">
      <w:pPr>
        <w:ind w:firstLine="0"/>
        <w:jc w:val="both"/>
        <w:rPr>
          <w:sz w:val="24"/>
        </w:rPr>
      </w:pPr>
      <w:r w:rsidRPr="00753781">
        <w:rPr>
          <w:sz w:val="24"/>
        </w:rPr>
        <w:t xml:space="preserve">Édition numérique réalisée le </w:t>
      </w:r>
      <w:r>
        <w:rPr>
          <w:sz w:val="24"/>
        </w:rPr>
        <w:t>21 avril 2024</w:t>
      </w:r>
      <w:r w:rsidRPr="00753781">
        <w:rPr>
          <w:sz w:val="24"/>
        </w:rPr>
        <w:t xml:space="preserve"> à Chi</w:t>
      </w:r>
      <w:r>
        <w:rPr>
          <w:sz w:val="24"/>
        </w:rPr>
        <w:t>coutimi</w:t>
      </w:r>
      <w:r w:rsidRPr="00753781">
        <w:rPr>
          <w:sz w:val="24"/>
        </w:rPr>
        <w:t>, Québec.</w:t>
      </w:r>
    </w:p>
    <w:p w14:paraId="76E5EDB1" w14:textId="77777777" w:rsidR="00792C0E" w:rsidRPr="00753781" w:rsidRDefault="00792C0E">
      <w:pPr>
        <w:ind w:right="1800" w:firstLine="0"/>
        <w:jc w:val="both"/>
        <w:rPr>
          <w:sz w:val="24"/>
        </w:rPr>
      </w:pPr>
    </w:p>
    <w:p w14:paraId="6DDC89B2" w14:textId="77777777" w:rsidR="00792C0E" w:rsidRPr="00753781" w:rsidRDefault="00A40311">
      <w:pPr>
        <w:ind w:right="1800" w:firstLine="0"/>
        <w:jc w:val="both"/>
        <w:rPr>
          <w:sz w:val="24"/>
        </w:rPr>
      </w:pPr>
      <w:r w:rsidRPr="004E7D3F">
        <w:rPr>
          <w:noProof/>
          <w:sz w:val="24"/>
        </w:rPr>
        <w:drawing>
          <wp:inline distT="0" distB="0" distL="0" distR="0" wp14:anchorId="403300D1" wp14:editId="7FB32B03">
            <wp:extent cx="1122680" cy="3937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2680" cy="393700"/>
                    </a:xfrm>
                    <a:prstGeom prst="rect">
                      <a:avLst/>
                    </a:prstGeom>
                    <a:noFill/>
                    <a:ln>
                      <a:noFill/>
                    </a:ln>
                  </pic:spPr>
                </pic:pic>
              </a:graphicData>
            </a:graphic>
          </wp:inline>
        </w:drawing>
      </w:r>
    </w:p>
    <w:p w14:paraId="409B6F2B" w14:textId="77777777" w:rsidR="00792C0E" w:rsidRDefault="00792C0E" w:rsidP="00792C0E">
      <w:pPr>
        <w:ind w:left="20"/>
        <w:jc w:val="both"/>
      </w:pPr>
      <w:r>
        <w:br w:type="page"/>
      </w:r>
    </w:p>
    <w:p w14:paraId="2604A80E" w14:textId="77777777" w:rsidR="00792C0E" w:rsidRDefault="00792C0E" w:rsidP="00792C0E">
      <w:pPr>
        <w:ind w:firstLine="0"/>
        <w:jc w:val="center"/>
        <w:rPr>
          <w:b/>
          <w:sz w:val="36"/>
        </w:rPr>
      </w:pPr>
      <w:r>
        <w:rPr>
          <w:sz w:val="36"/>
        </w:rPr>
        <w:t>Jacques Amyot</w:t>
      </w:r>
    </w:p>
    <w:p w14:paraId="1BAFD5FD" w14:textId="77777777" w:rsidR="00792C0E" w:rsidRDefault="00792C0E" w:rsidP="00792C0E">
      <w:pPr>
        <w:ind w:firstLine="0"/>
        <w:jc w:val="center"/>
        <w:rPr>
          <w:sz w:val="24"/>
        </w:rPr>
      </w:pPr>
      <w:proofErr w:type="gramStart"/>
      <w:r w:rsidRPr="001F4200">
        <w:rPr>
          <w:sz w:val="24"/>
        </w:rPr>
        <w:t>prieur</w:t>
      </w:r>
      <w:proofErr w:type="gramEnd"/>
      <w:r w:rsidRPr="001F4200">
        <w:rPr>
          <w:sz w:val="24"/>
        </w:rPr>
        <w:t xml:space="preserve"> de Monfort-Lama</w:t>
      </w:r>
      <w:r>
        <w:rPr>
          <w:sz w:val="24"/>
        </w:rPr>
        <w:t>ury</w:t>
      </w:r>
    </w:p>
    <w:p w14:paraId="43B10787" w14:textId="77777777" w:rsidR="00792C0E" w:rsidRDefault="00792C0E" w:rsidP="00792C0E">
      <w:pPr>
        <w:ind w:firstLine="0"/>
        <w:jc w:val="center"/>
      </w:pPr>
    </w:p>
    <w:p w14:paraId="797A9DDB" w14:textId="77777777" w:rsidR="00792C0E" w:rsidRPr="001F4200" w:rsidRDefault="00792C0E" w:rsidP="00792C0E">
      <w:pPr>
        <w:jc w:val="both"/>
        <w:rPr>
          <w:b/>
          <w:color w:val="000080"/>
        </w:rPr>
      </w:pPr>
      <w:r w:rsidRPr="001F4200">
        <w:rPr>
          <w:b/>
          <w:color w:val="000080"/>
        </w:rPr>
        <w:t>“Au Roi et à son Conseil privé,</w:t>
      </w:r>
      <w:r>
        <w:rPr>
          <w:b/>
          <w:color w:val="000080"/>
        </w:rPr>
        <w:t xml:space="preserve"> </w:t>
      </w:r>
      <w:r w:rsidRPr="001F4200">
        <w:rPr>
          <w:b/>
          <w:color w:val="000080"/>
        </w:rPr>
        <w:t>par Jacques Amyot,</w:t>
      </w:r>
      <w:r>
        <w:rPr>
          <w:b/>
          <w:color w:val="000080"/>
        </w:rPr>
        <w:t xml:space="preserve"> </w:t>
      </w:r>
      <w:r w:rsidRPr="001F4200">
        <w:rPr>
          <w:b/>
          <w:color w:val="000080"/>
        </w:rPr>
        <w:t>prieur de Monfort-Lamaury,</w:t>
      </w:r>
      <w:r>
        <w:rPr>
          <w:b/>
          <w:color w:val="000080"/>
        </w:rPr>
        <w:t xml:space="preserve"> </w:t>
      </w:r>
      <w:r w:rsidRPr="001F4200">
        <w:rPr>
          <w:b/>
          <w:color w:val="000080"/>
        </w:rPr>
        <w:t>contre Hardouin de Perefixe,</w:t>
      </w:r>
      <w:r>
        <w:rPr>
          <w:b/>
          <w:color w:val="000080"/>
        </w:rPr>
        <w:t xml:space="preserve"> </w:t>
      </w:r>
      <w:r w:rsidRPr="001F4200">
        <w:rPr>
          <w:b/>
          <w:color w:val="000080"/>
        </w:rPr>
        <w:t>archevêque de Paris, 1664 (?).”</w:t>
      </w:r>
      <w:r>
        <w:rPr>
          <w:b/>
          <w:color w:val="000080"/>
        </w:rPr>
        <w:t xml:space="preserve"> </w:t>
      </w:r>
      <w:r w:rsidRPr="001F4200">
        <w:rPr>
          <w:b/>
          <w:color w:val="000080"/>
        </w:rPr>
        <w:t>(Affaire du bénéfice du prieuré</w:t>
      </w:r>
      <w:r>
        <w:rPr>
          <w:b/>
          <w:color w:val="000080"/>
        </w:rPr>
        <w:t xml:space="preserve"> </w:t>
      </w:r>
      <w:r w:rsidRPr="001F4200">
        <w:rPr>
          <w:b/>
          <w:color w:val="000080"/>
        </w:rPr>
        <w:t>Saint-Laurent de Montfort-L’Amaury)</w:t>
      </w:r>
    </w:p>
    <w:p w14:paraId="7006D643" w14:textId="77777777" w:rsidR="00792C0E" w:rsidRPr="00F6037D" w:rsidRDefault="00792C0E" w:rsidP="00792C0E">
      <w:pPr>
        <w:ind w:firstLine="0"/>
        <w:jc w:val="center"/>
        <w:rPr>
          <w:color w:val="000080"/>
          <w:sz w:val="36"/>
        </w:rPr>
      </w:pPr>
    </w:p>
    <w:p w14:paraId="5156C458" w14:textId="77777777" w:rsidR="00792C0E" w:rsidRDefault="00A40311" w:rsidP="00792C0E">
      <w:pPr>
        <w:ind w:firstLine="0"/>
        <w:jc w:val="center"/>
      </w:pPr>
      <w:r>
        <w:rPr>
          <w:noProof/>
        </w:rPr>
        <w:drawing>
          <wp:inline distT="0" distB="0" distL="0" distR="0" wp14:anchorId="1786112C" wp14:editId="0D4D7ADC">
            <wp:extent cx="3217545" cy="4549140"/>
            <wp:effectExtent l="12700" t="1270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7545" cy="4549140"/>
                    </a:xfrm>
                    <a:prstGeom prst="rect">
                      <a:avLst/>
                    </a:prstGeom>
                    <a:noFill/>
                    <a:ln w="12700" cmpd="sng">
                      <a:solidFill>
                        <a:srgbClr val="000000"/>
                      </a:solidFill>
                      <a:miter lim="800000"/>
                      <a:headEnd/>
                      <a:tailEnd/>
                    </a:ln>
                    <a:effectLst/>
                  </pic:spPr>
                </pic:pic>
              </a:graphicData>
            </a:graphic>
          </wp:inline>
        </w:drawing>
      </w:r>
    </w:p>
    <w:p w14:paraId="08B7557D" w14:textId="77777777" w:rsidR="00792C0E" w:rsidRPr="00362640" w:rsidRDefault="00792C0E" w:rsidP="00792C0E">
      <w:pPr>
        <w:spacing w:before="120"/>
        <w:jc w:val="both"/>
      </w:pPr>
      <w:r>
        <w:t>Texte paru en 1664 (?), 3 p.</w:t>
      </w:r>
    </w:p>
    <w:p w14:paraId="7C575700" w14:textId="77777777" w:rsidR="00792C0E" w:rsidRDefault="00792C0E" w:rsidP="00792C0E">
      <w:pPr>
        <w:jc w:val="both"/>
      </w:pPr>
      <w:r>
        <w:br w:type="page"/>
      </w:r>
    </w:p>
    <w:p w14:paraId="3DB19CDA" w14:textId="77777777" w:rsidR="00792C0E" w:rsidRDefault="00792C0E" w:rsidP="00792C0E">
      <w:pPr>
        <w:ind w:left="20"/>
        <w:jc w:val="both"/>
      </w:pPr>
    </w:p>
    <w:p w14:paraId="61DB28CA" w14:textId="77777777" w:rsidR="00792C0E" w:rsidRDefault="00792C0E" w:rsidP="00792C0E">
      <w:pPr>
        <w:ind w:firstLine="0"/>
        <w:jc w:val="center"/>
        <w:rPr>
          <w:b/>
          <w:sz w:val="36"/>
        </w:rPr>
      </w:pPr>
      <w:r>
        <w:rPr>
          <w:sz w:val="36"/>
        </w:rPr>
        <w:t>Jacques Amyot</w:t>
      </w:r>
    </w:p>
    <w:p w14:paraId="2FB8C62B" w14:textId="77777777" w:rsidR="00792C0E" w:rsidRDefault="00792C0E" w:rsidP="00792C0E">
      <w:pPr>
        <w:ind w:firstLine="0"/>
        <w:jc w:val="center"/>
        <w:rPr>
          <w:sz w:val="24"/>
        </w:rPr>
      </w:pPr>
      <w:proofErr w:type="gramStart"/>
      <w:r w:rsidRPr="001F4200">
        <w:rPr>
          <w:sz w:val="24"/>
        </w:rPr>
        <w:t>prieur</w:t>
      </w:r>
      <w:proofErr w:type="gramEnd"/>
      <w:r w:rsidRPr="001F4200">
        <w:rPr>
          <w:sz w:val="24"/>
        </w:rPr>
        <w:t xml:space="preserve"> de Monfort-Lama</w:t>
      </w:r>
      <w:r>
        <w:rPr>
          <w:sz w:val="24"/>
        </w:rPr>
        <w:t>ury</w:t>
      </w:r>
    </w:p>
    <w:p w14:paraId="5E9731F7" w14:textId="77777777" w:rsidR="00792C0E" w:rsidRDefault="00792C0E" w:rsidP="00792C0E">
      <w:pPr>
        <w:ind w:firstLine="0"/>
        <w:jc w:val="center"/>
      </w:pPr>
    </w:p>
    <w:p w14:paraId="6964C278" w14:textId="77777777" w:rsidR="00792C0E" w:rsidRDefault="00792C0E" w:rsidP="00792C0E">
      <w:pPr>
        <w:jc w:val="both"/>
        <w:rPr>
          <w:b/>
          <w:color w:val="000080"/>
        </w:rPr>
      </w:pPr>
      <w:r w:rsidRPr="001F4200">
        <w:rPr>
          <w:b/>
          <w:color w:val="000080"/>
        </w:rPr>
        <w:t>“Au Roi et à son Conseil privé,</w:t>
      </w:r>
      <w:r>
        <w:rPr>
          <w:b/>
          <w:color w:val="000080"/>
        </w:rPr>
        <w:t xml:space="preserve"> </w:t>
      </w:r>
      <w:r w:rsidRPr="001F4200">
        <w:rPr>
          <w:b/>
          <w:color w:val="000080"/>
        </w:rPr>
        <w:t>par Jacques Amyot,</w:t>
      </w:r>
      <w:r>
        <w:rPr>
          <w:b/>
          <w:color w:val="000080"/>
        </w:rPr>
        <w:t xml:space="preserve"> </w:t>
      </w:r>
      <w:r w:rsidRPr="001F4200">
        <w:rPr>
          <w:b/>
          <w:color w:val="000080"/>
        </w:rPr>
        <w:t>prieur de Monfort-Lamaury,</w:t>
      </w:r>
      <w:r>
        <w:rPr>
          <w:b/>
          <w:color w:val="000080"/>
        </w:rPr>
        <w:t xml:space="preserve"> </w:t>
      </w:r>
      <w:r w:rsidRPr="001F4200">
        <w:rPr>
          <w:b/>
          <w:color w:val="000080"/>
        </w:rPr>
        <w:t>contre Hardouin de Perefixe,</w:t>
      </w:r>
      <w:r>
        <w:rPr>
          <w:b/>
          <w:color w:val="000080"/>
        </w:rPr>
        <w:t xml:space="preserve"> </w:t>
      </w:r>
      <w:r w:rsidRPr="001F4200">
        <w:rPr>
          <w:b/>
          <w:color w:val="000080"/>
        </w:rPr>
        <w:t>archevêque de Paris, 1664 (?).”</w:t>
      </w:r>
    </w:p>
    <w:p w14:paraId="59856B74" w14:textId="77777777" w:rsidR="00792C0E" w:rsidRDefault="00792C0E" w:rsidP="00792C0E">
      <w:pPr>
        <w:jc w:val="both"/>
        <w:rPr>
          <w:b/>
          <w:color w:val="000080"/>
        </w:rPr>
      </w:pPr>
    </w:p>
    <w:p w14:paraId="6E7836A0" w14:textId="77777777" w:rsidR="00792C0E" w:rsidRPr="00EE095B" w:rsidRDefault="00792C0E" w:rsidP="00792C0E">
      <w:pPr>
        <w:ind w:firstLine="0"/>
        <w:jc w:val="center"/>
        <w:rPr>
          <w:color w:val="000080"/>
          <w:sz w:val="24"/>
        </w:rPr>
      </w:pPr>
      <w:r w:rsidRPr="00EE095B">
        <w:rPr>
          <w:color w:val="000080"/>
          <w:sz w:val="24"/>
        </w:rPr>
        <w:t>(Affaire du bénéfice du prieuré Saint-Laurent de Montfort-L’Amaury)</w:t>
      </w:r>
    </w:p>
    <w:p w14:paraId="14D49123" w14:textId="77777777" w:rsidR="00792C0E" w:rsidRDefault="00792C0E" w:rsidP="00792C0E">
      <w:pPr>
        <w:ind w:firstLine="0"/>
        <w:jc w:val="center"/>
      </w:pPr>
    </w:p>
    <w:p w14:paraId="39D0ACAE" w14:textId="77777777" w:rsidR="00792C0E" w:rsidRPr="00362640" w:rsidRDefault="00792C0E" w:rsidP="00792C0E">
      <w:pPr>
        <w:spacing w:before="120"/>
        <w:jc w:val="both"/>
      </w:pPr>
      <w:r>
        <w:t>Texte paru en 1664 (?).</w:t>
      </w:r>
    </w:p>
    <w:p w14:paraId="157D5532" w14:textId="77777777" w:rsidR="00792C0E" w:rsidRDefault="00792C0E" w:rsidP="00792C0E">
      <w:pPr>
        <w:spacing w:before="120" w:after="120"/>
        <w:jc w:val="both"/>
        <w:rPr>
          <w:szCs w:val="28"/>
        </w:rPr>
      </w:pPr>
    </w:p>
    <w:p w14:paraId="043A2BAB" w14:textId="77777777" w:rsidR="00792C0E" w:rsidRPr="009752AF" w:rsidRDefault="00792C0E" w:rsidP="00792C0E">
      <w:pPr>
        <w:spacing w:before="120" w:after="120"/>
        <w:jc w:val="both"/>
        <w:rPr>
          <w:szCs w:val="28"/>
        </w:rPr>
      </w:pPr>
    </w:p>
    <w:p w14:paraId="46AA040E" w14:textId="77777777" w:rsidR="00792C0E" w:rsidRDefault="00792C0E" w:rsidP="00792C0E">
      <w:pPr>
        <w:widowControl w:val="0"/>
        <w:jc w:val="center"/>
        <w:rPr>
          <w:noProof/>
          <w:sz w:val="24"/>
          <w:szCs w:val="24"/>
          <w:lang w:eastAsia="fr-FR"/>
        </w:rPr>
      </w:pPr>
    </w:p>
    <w:p w14:paraId="036A6B20" w14:textId="77777777" w:rsidR="00792C0E" w:rsidRPr="00C35A93" w:rsidRDefault="00A40311" w:rsidP="00792C0E">
      <w:pPr>
        <w:pStyle w:val="fig"/>
        <w:rPr>
          <w:lang w:eastAsia="fr-FR"/>
        </w:rPr>
      </w:pPr>
      <w:r w:rsidRPr="00C35A93">
        <w:rPr>
          <w:noProof/>
          <w:lang w:eastAsia="fr-FR"/>
        </w:rPr>
        <w:drawing>
          <wp:inline distT="0" distB="0" distL="0" distR="0" wp14:anchorId="706F1466" wp14:editId="706E7C05">
            <wp:extent cx="5092700" cy="613410"/>
            <wp:effectExtent l="0" t="0" r="0" b="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2700" cy="613410"/>
                    </a:xfrm>
                    <a:prstGeom prst="rect">
                      <a:avLst/>
                    </a:prstGeom>
                    <a:noFill/>
                    <a:ln>
                      <a:noFill/>
                    </a:ln>
                  </pic:spPr>
                </pic:pic>
              </a:graphicData>
            </a:graphic>
          </wp:inline>
        </w:drawing>
      </w:r>
    </w:p>
    <w:p w14:paraId="249C5C87" w14:textId="77777777" w:rsidR="00792C0E" w:rsidRPr="00C35A93" w:rsidRDefault="00792C0E" w:rsidP="00792C0E">
      <w:pPr>
        <w:widowControl w:val="0"/>
        <w:outlineLvl w:val="0"/>
        <w:rPr>
          <w:color w:val="000000"/>
          <w:sz w:val="44"/>
          <w:szCs w:val="44"/>
          <w:lang w:eastAsia="fr-FR"/>
        </w:rPr>
      </w:pPr>
    </w:p>
    <w:p w14:paraId="1D967FD6" w14:textId="77777777" w:rsidR="00792C0E" w:rsidRPr="00C35A93" w:rsidRDefault="00792C0E" w:rsidP="00792C0E">
      <w:pPr>
        <w:widowControl w:val="0"/>
        <w:ind w:firstLine="0"/>
        <w:jc w:val="center"/>
        <w:outlineLvl w:val="0"/>
        <w:rPr>
          <w:color w:val="000000"/>
          <w:sz w:val="44"/>
          <w:szCs w:val="44"/>
          <w:lang w:eastAsia="fr-FR"/>
        </w:rPr>
      </w:pPr>
      <w:r w:rsidRPr="00C35A93">
        <w:rPr>
          <w:color w:val="000000"/>
          <w:sz w:val="44"/>
          <w:szCs w:val="44"/>
          <w:lang w:eastAsia="fr-FR"/>
        </w:rPr>
        <w:t>Et à Nos Seigneurs de son Conseil Privé.</w:t>
      </w:r>
    </w:p>
    <w:p w14:paraId="31B2F196" w14:textId="77777777" w:rsidR="00792C0E" w:rsidRPr="00C35A93" w:rsidRDefault="00792C0E" w:rsidP="00792C0E">
      <w:pPr>
        <w:widowControl w:val="0"/>
        <w:outlineLvl w:val="0"/>
        <w:rPr>
          <w:color w:val="000000"/>
          <w:sz w:val="44"/>
          <w:szCs w:val="44"/>
          <w:lang w:eastAsia="fr-FR"/>
        </w:rPr>
      </w:pPr>
    </w:p>
    <w:p w14:paraId="38EACDDA" w14:textId="77777777" w:rsidR="00792C0E" w:rsidRPr="00C35A93" w:rsidRDefault="00A40311" w:rsidP="00792C0E">
      <w:pPr>
        <w:widowControl w:val="0"/>
        <w:ind w:firstLine="0"/>
        <w:rPr>
          <w:sz w:val="24"/>
          <w:szCs w:val="24"/>
          <w:lang w:eastAsia="fr-FR"/>
        </w:rPr>
      </w:pPr>
      <w:r w:rsidRPr="00C35A93">
        <w:rPr>
          <w:noProof/>
          <w:sz w:val="24"/>
          <w:szCs w:val="24"/>
          <w:lang w:eastAsia="fr-FR"/>
        </w:rPr>
        <w:drawing>
          <wp:inline distT="0" distB="0" distL="0" distR="0" wp14:anchorId="5998CC78" wp14:editId="55E8ECC9">
            <wp:extent cx="1146175" cy="648335"/>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6175" cy="648335"/>
                    </a:xfrm>
                    <a:prstGeom prst="rect">
                      <a:avLst/>
                    </a:prstGeom>
                    <a:noFill/>
                    <a:ln>
                      <a:noFill/>
                    </a:ln>
                  </pic:spPr>
                </pic:pic>
              </a:graphicData>
            </a:graphic>
          </wp:inline>
        </w:drawing>
      </w:r>
    </w:p>
    <w:p w14:paraId="22E7ED2D" w14:textId="77777777" w:rsidR="00792C0E" w:rsidRDefault="00792C0E" w:rsidP="00792C0E">
      <w:pPr>
        <w:widowControl w:val="0"/>
        <w:jc w:val="both"/>
        <w:rPr>
          <w:color w:val="000000"/>
          <w:sz w:val="24"/>
          <w:szCs w:val="24"/>
          <w:lang w:eastAsia="fr-FR"/>
        </w:rPr>
      </w:pPr>
    </w:p>
    <w:p w14:paraId="3682AE0A" w14:textId="77777777" w:rsidR="00792C0E" w:rsidRPr="00C35A93" w:rsidRDefault="00792C0E" w:rsidP="00792C0E">
      <w:pPr>
        <w:widowControl w:val="0"/>
        <w:jc w:val="both"/>
        <w:rPr>
          <w:color w:val="000000"/>
          <w:sz w:val="24"/>
          <w:szCs w:val="24"/>
          <w:lang w:eastAsia="fr-FR"/>
        </w:rPr>
      </w:pPr>
    </w:p>
    <w:p w14:paraId="4E5B958A" w14:textId="77777777" w:rsidR="00792C0E" w:rsidRDefault="00792C0E" w:rsidP="00792C0E">
      <w:pPr>
        <w:widowControl w:val="0"/>
        <w:ind w:firstLine="284"/>
        <w:jc w:val="both"/>
        <w:rPr>
          <w:color w:val="000000"/>
          <w:szCs w:val="28"/>
          <w:lang w:eastAsia="fr-FR"/>
        </w:rPr>
      </w:pPr>
      <w:r w:rsidRPr="00C35A93">
        <w:rPr>
          <w:color w:val="000000"/>
          <w:szCs w:val="28"/>
          <w:lang w:eastAsia="fr-FR"/>
        </w:rPr>
        <w:t>Jacques Amyot, Prêtre, Docteur de la Maison de Sorbonne, pourvu par la libéralité de votre Majesté du Prieuré de Montfort-Lamaury, Demandeur en renvoi, implore sa protection &amp; justice.</w:t>
      </w:r>
    </w:p>
    <w:p w14:paraId="2A84BC28" w14:textId="77777777" w:rsidR="00792C0E" w:rsidRDefault="00792C0E" w:rsidP="00792C0E">
      <w:pPr>
        <w:widowControl w:val="0"/>
        <w:ind w:firstLine="284"/>
        <w:jc w:val="both"/>
        <w:rPr>
          <w:color w:val="000000"/>
          <w:szCs w:val="28"/>
          <w:lang w:eastAsia="fr-FR"/>
        </w:rPr>
      </w:pPr>
    </w:p>
    <w:p w14:paraId="41330906" w14:textId="77777777" w:rsidR="00792C0E" w:rsidRDefault="00792C0E" w:rsidP="00792C0E">
      <w:pPr>
        <w:widowControl w:val="0"/>
        <w:ind w:firstLine="284"/>
        <w:jc w:val="both"/>
        <w:rPr>
          <w:color w:val="000000"/>
          <w:szCs w:val="28"/>
          <w:lang w:eastAsia="fr-FR"/>
        </w:rPr>
      </w:pPr>
      <w:r w:rsidRPr="00C35A93">
        <w:rPr>
          <w:i/>
          <w:iCs/>
          <w:color w:val="000000"/>
          <w:szCs w:val="28"/>
          <w:lang w:eastAsia="fr-FR"/>
        </w:rPr>
        <w:t>Contre le Sieur Hardouin de Perefixe Archevêque de Paris, en cette qualité Conseiller né en</w:t>
      </w:r>
      <w:r w:rsidRPr="00C35A93">
        <w:rPr>
          <w:color w:val="000000"/>
          <w:szCs w:val="28"/>
          <w:lang w:eastAsia="fr-FR"/>
        </w:rPr>
        <w:t xml:space="preserve"> </w:t>
      </w:r>
      <w:r>
        <w:rPr>
          <w:i/>
          <w:iCs/>
          <w:color w:val="000000"/>
          <w:szCs w:val="28"/>
          <w:lang w:eastAsia="fr-FR"/>
        </w:rPr>
        <w:t>la grand’</w:t>
      </w:r>
      <w:r w:rsidRPr="00C35A93">
        <w:rPr>
          <w:i/>
          <w:iCs/>
          <w:color w:val="000000"/>
          <w:szCs w:val="28"/>
          <w:lang w:eastAsia="fr-FR"/>
        </w:rPr>
        <w:t>Chambre du Parlement, Proviseur de la Maison de Sorbonne, etc. Défendeur.</w:t>
      </w:r>
    </w:p>
    <w:p w14:paraId="5DEDF163" w14:textId="77777777" w:rsidR="00792C0E" w:rsidRDefault="00792C0E" w:rsidP="00792C0E">
      <w:pPr>
        <w:widowControl w:val="0"/>
        <w:ind w:firstLine="284"/>
        <w:jc w:val="both"/>
        <w:rPr>
          <w:color w:val="000000"/>
          <w:szCs w:val="28"/>
          <w:lang w:eastAsia="fr-FR"/>
        </w:rPr>
      </w:pPr>
      <w:r>
        <w:rPr>
          <w:color w:val="000000"/>
          <w:szCs w:val="28"/>
          <w:lang w:eastAsia="fr-FR"/>
        </w:rPr>
        <w:br w:type="page"/>
      </w:r>
    </w:p>
    <w:p w14:paraId="0C524460" w14:textId="77777777" w:rsidR="00792C0E" w:rsidRDefault="00792C0E" w:rsidP="00792C0E">
      <w:pPr>
        <w:widowControl w:val="0"/>
        <w:spacing w:before="120" w:after="120"/>
        <w:ind w:firstLine="288"/>
        <w:jc w:val="both"/>
        <w:rPr>
          <w:color w:val="000000"/>
          <w:szCs w:val="28"/>
          <w:lang w:eastAsia="fr-FR"/>
        </w:rPr>
      </w:pPr>
      <w:r w:rsidRPr="00C35A93">
        <w:rPr>
          <w:color w:val="000000"/>
          <w:szCs w:val="28"/>
          <w:lang w:eastAsia="fr-FR"/>
        </w:rPr>
        <w:t>SIRE, la prétention du Sieur Archevêque dans le fond, Est qu’en vertu d'une Bulle</w:t>
      </w:r>
      <w:r>
        <w:rPr>
          <w:color w:val="000000"/>
          <w:szCs w:val="28"/>
          <w:lang w:eastAsia="fr-FR"/>
        </w:rPr>
        <w:t> </w:t>
      </w:r>
      <w:r w:rsidRPr="00C61C72">
        <w:rPr>
          <w:rStyle w:val="Appelnotedebasdep"/>
          <w:szCs w:val="28"/>
          <w:lang w:eastAsia="fr-FR"/>
        </w:rPr>
        <w:footnoteReference w:id="1"/>
      </w:r>
      <w:r w:rsidRPr="00C35A93">
        <w:rPr>
          <w:color w:val="000000"/>
          <w:szCs w:val="28"/>
          <w:lang w:eastAsia="fr-FR"/>
        </w:rPr>
        <w:t xml:space="preserve"> du Pape Pie</w:t>
      </w:r>
      <w:r>
        <w:rPr>
          <w:color w:val="000000"/>
          <w:szCs w:val="28"/>
          <w:lang w:eastAsia="fr-FR"/>
        </w:rPr>
        <w:t> </w:t>
      </w:r>
      <w:r w:rsidRPr="00C35A93">
        <w:rPr>
          <w:color w:val="000000"/>
          <w:szCs w:val="28"/>
          <w:lang w:eastAsia="fr-FR"/>
        </w:rPr>
        <w:t>IV, de l’année 1564, qui porte union de l’Abbaye de S. Magloire à l’Archevêché, il veut encore aujourd’hui unir, c’est à dire supprimer, éteindre, &amp; abolir les Titres de vingt-quatre Prieurés</w:t>
      </w:r>
      <w:r>
        <w:rPr>
          <w:color w:val="000000"/>
          <w:szCs w:val="28"/>
          <w:lang w:eastAsia="fr-FR"/>
        </w:rPr>
        <w:t> </w:t>
      </w:r>
      <w:r w:rsidRPr="00C61C72">
        <w:rPr>
          <w:rStyle w:val="Appelnotedebasdep"/>
          <w:szCs w:val="28"/>
          <w:lang w:eastAsia="fr-FR"/>
        </w:rPr>
        <w:footnoteReference w:id="2"/>
      </w:r>
      <w:r w:rsidRPr="00C35A93">
        <w:rPr>
          <w:color w:val="000000"/>
          <w:szCs w:val="28"/>
          <w:lang w:eastAsia="fr-FR"/>
        </w:rPr>
        <w:t>, de quarante Cures</w:t>
      </w:r>
      <w:r>
        <w:rPr>
          <w:color w:val="000000"/>
          <w:szCs w:val="28"/>
          <w:lang w:eastAsia="fr-FR"/>
        </w:rPr>
        <w:t> </w:t>
      </w:r>
      <w:r w:rsidRPr="00C61C72">
        <w:rPr>
          <w:rStyle w:val="Appelnotedebasdep"/>
          <w:szCs w:val="28"/>
          <w:lang w:eastAsia="fr-FR"/>
        </w:rPr>
        <w:footnoteReference w:id="3"/>
      </w:r>
      <w:r w:rsidRPr="00C35A93">
        <w:rPr>
          <w:color w:val="000000"/>
          <w:szCs w:val="28"/>
          <w:lang w:eastAsia="fr-FR"/>
        </w:rPr>
        <w:t>, &amp; de huit ou dix Chapelles</w:t>
      </w:r>
      <w:r>
        <w:rPr>
          <w:color w:val="000000"/>
          <w:szCs w:val="28"/>
          <w:lang w:eastAsia="fr-FR"/>
        </w:rPr>
        <w:t> </w:t>
      </w:r>
      <w:r w:rsidRPr="00C61C72">
        <w:rPr>
          <w:rStyle w:val="Appelnotedebasdep"/>
          <w:szCs w:val="28"/>
          <w:lang w:eastAsia="fr-FR"/>
        </w:rPr>
        <w:footnoteReference w:id="4"/>
      </w:r>
      <w:r w:rsidRPr="00C35A93">
        <w:rPr>
          <w:color w:val="000000"/>
          <w:szCs w:val="28"/>
          <w:lang w:eastAsia="fr-FR"/>
        </w:rPr>
        <w:t xml:space="preserve"> pour en appliquer le revenu à son profit ; quoi que cette Bulle ne soit qu’une simple Commission </w:t>
      </w:r>
      <w:r>
        <w:rPr>
          <w:color w:val="000000"/>
          <w:szCs w:val="28"/>
          <w:lang w:eastAsia="fr-FR"/>
        </w:rPr>
        <w:t>s</w:t>
      </w:r>
      <w:r w:rsidRPr="00C35A93">
        <w:rPr>
          <w:color w:val="000000"/>
          <w:szCs w:val="28"/>
          <w:lang w:eastAsia="fr-FR"/>
        </w:rPr>
        <w:t>ans fulmination</w:t>
      </w:r>
      <w:r>
        <w:rPr>
          <w:color w:val="000000"/>
          <w:szCs w:val="28"/>
          <w:lang w:eastAsia="fr-FR"/>
        </w:rPr>
        <w:t> </w:t>
      </w:r>
      <w:r w:rsidRPr="00C61C72">
        <w:rPr>
          <w:rStyle w:val="Appelnotedebasdep"/>
          <w:szCs w:val="28"/>
          <w:lang w:eastAsia="fr-FR"/>
        </w:rPr>
        <w:footnoteReference w:id="5"/>
      </w:r>
      <w:r w:rsidRPr="00C35A93">
        <w:rPr>
          <w:color w:val="000000"/>
          <w:szCs w:val="28"/>
          <w:lang w:eastAsia="fr-FR"/>
        </w:rPr>
        <w:t>, approbation, ni confirmation des Commissaires auxquels elle a été adressée, aussi bien que sans exécution aucune à l’égard de tous ces Bénéfices</w:t>
      </w:r>
      <w:r>
        <w:rPr>
          <w:color w:val="000000"/>
          <w:szCs w:val="28"/>
          <w:lang w:eastAsia="fr-FR"/>
        </w:rPr>
        <w:t> </w:t>
      </w:r>
      <w:r w:rsidRPr="00C61C72">
        <w:rPr>
          <w:rStyle w:val="Appelnotedebasdep"/>
          <w:szCs w:val="28"/>
          <w:lang w:eastAsia="fr-FR"/>
        </w:rPr>
        <w:footnoteReference w:id="6"/>
      </w:r>
      <w:r w:rsidRPr="00C35A93">
        <w:rPr>
          <w:color w:val="000000"/>
          <w:szCs w:val="28"/>
          <w:lang w:eastAsia="fr-FR"/>
        </w:rPr>
        <w:t xml:space="preserve"> pas un seul excepté, depuis ladite année 1564 jusqu’à présent que l’on compte 1664, il y a cent ans</w:t>
      </w:r>
      <w:r>
        <w:rPr>
          <w:color w:val="000000"/>
          <w:szCs w:val="28"/>
          <w:lang w:eastAsia="fr-FR"/>
        </w:rPr>
        <w:t> :</w:t>
      </w:r>
      <w:r w:rsidRPr="00C35A93">
        <w:rPr>
          <w:color w:val="000000"/>
          <w:szCs w:val="28"/>
          <w:lang w:eastAsia="fr-FR"/>
        </w:rPr>
        <w:t xml:space="preserve"> &amp; qu’elle soit entièrement destituée de toutes les formes, &amp; circonstances nécessaires po</w:t>
      </w:r>
      <w:r>
        <w:rPr>
          <w:color w:val="000000"/>
          <w:szCs w:val="28"/>
          <w:lang w:eastAsia="fr-FR"/>
        </w:rPr>
        <w:t>ur avoir quelque fo</w:t>
      </w:r>
      <w:r>
        <w:rPr>
          <w:color w:val="000000"/>
          <w:szCs w:val="28"/>
          <w:lang w:eastAsia="fr-FR"/>
        </w:rPr>
        <w:t>r</w:t>
      </w:r>
      <w:r>
        <w:rPr>
          <w:color w:val="000000"/>
          <w:szCs w:val="28"/>
          <w:lang w:eastAsia="fr-FR"/>
        </w:rPr>
        <w:t>ce &amp; vertu.</w:t>
      </w:r>
    </w:p>
    <w:p w14:paraId="4B15CF72" w14:textId="77777777" w:rsidR="00792C0E" w:rsidRDefault="00792C0E" w:rsidP="00792C0E">
      <w:pPr>
        <w:widowControl w:val="0"/>
        <w:spacing w:before="120" w:after="120"/>
        <w:ind w:firstLine="288"/>
        <w:jc w:val="both"/>
        <w:rPr>
          <w:color w:val="000000"/>
          <w:szCs w:val="28"/>
          <w:lang w:eastAsia="fr-FR"/>
        </w:rPr>
      </w:pPr>
      <w:r w:rsidRPr="00C35A93">
        <w:rPr>
          <w:color w:val="000000"/>
          <w:szCs w:val="28"/>
          <w:lang w:eastAsia="fr-FR"/>
        </w:rPr>
        <w:t>Il y a des appels comme d’abus</w:t>
      </w:r>
      <w:r>
        <w:rPr>
          <w:color w:val="000000"/>
          <w:szCs w:val="28"/>
          <w:lang w:eastAsia="fr-FR"/>
        </w:rPr>
        <w:t> </w:t>
      </w:r>
      <w:r w:rsidRPr="00C61C72">
        <w:rPr>
          <w:rStyle w:val="Appelnotedebasdep"/>
          <w:szCs w:val="28"/>
          <w:lang w:eastAsia="fr-FR"/>
        </w:rPr>
        <w:footnoteReference w:id="7"/>
      </w:r>
      <w:r w:rsidRPr="00C35A93">
        <w:rPr>
          <w:color w:val="000000"/>
          <w:szCs w:val="28"/>
          <w:lang w:eastAsia="fr-FR"/>
        </w:rPr>
        <w:t xml:space="preserve"> de l’obtention, &amp; exécution si a</w:t>
      </w:r>
      <w:r w:rsidRPr="00C35A93">
        <w:rPr>
          <w:color w:val="000000"/>
          <w:szCs w:val="28"/>
          <w:lang w:eastAsia="fr-FR"/>
        </w:rPr>
        <w:t>u</w:t>
      </w:r>
      <w:r w:rsidRPr="00C35A93">
        <w:rPr>
          <w:color w:val="000000"/>
          <w:szCs w:val="28"/>
          <w:lang w:eastAsia="fr-FR"/>
        </w:rPr>
        <w:t>cune y a de cette Bulle, qui est obreptice</w:t>
      </w:r>
      <w:r>
        <w:rPr>
          <w:color w:val="000000"/>
          <w:szCs w:val="28"/>
          <w:lang w:eastAsia="fr-FR"/>
        </w:rPr>
        <w:t> </w:t>
      </w:r>
      <w:r w:rsidRPr="00C61C72">
        <w:rPr>
          <w:color w:val="FF0000"/>
          <w:szCs w:val="28"/>
          <w:vertAlign w:val="superscript"/>
          <w:lang w:eastAsia="fr-FR"/>
        </w:rPr>
        <w:footnoteReference w:id="8"/>
      </w:r>
      <w:r w:rsidRPr="00C35A93">
        <w:rPr>
          <w:color w:val="000000"/>
          <w:szCs w:val="28"/>
          <w:lang w:eastAsia="fr-FR"/>
        </w:rPr>
        <w:t>, &amp; subreptice</w:t>
      </w:r>
      <w:r>
        <w:rPr>
          <w:color w:val="000000"/>
          <w:szCs w:val="28"/>
          <w:lang w:eastAsia="fr-FR"/>
        </w:rPr>
        <w:t> </w:t>
      </w:r>
      <w:r w:rsidRPr="00C61C72">
        <w:rPr>
          <w:color w:val="FF0000"/>
          <w:szCs w:val="28"/>
          <w:vertAlign w:val="superscript"/>
          <w:lang w:eastAsia="fr-FR"/>
        </w:rPr>
        <w:footnoteReference w:id="9"/>
      </w:r>
      <w:r w:rsidRPr="00C35A93">
        <w:rPr>
          <w:color w:val="000000"/>
          <w:szCs w:val="28"/>
          <w:lang w:eastAsia="fr-FR"/>
        </w:rPr>
        <w:t> ; doubl</w:t>
      </w:r>
      <w:r w:rsidRPr="00C35A93">
        <w:rPr>
          <w:color w:val="000000"/>
          <w:szCs w:val="28"/>
          <w:lang w:eastAsia="fr-FR"/>
        </w:rPr>
        <w:t>e</w:t>
      </w:r>
      <w:r w:rsidRPr="00C35A93">
        <w:rPr>
          <w:color w:val="000000"/>
          <w:szCs w:val="28"/>
          <w:lang w:eastAsia="fr-FR"/>
        </w:rPr>
        <w:t>ment prescrite, révoquée, pleine de contradictions manifestes, la</w:t>
      </w:r>
      <w:r w:rsidRPr="00C35A93">
        <w:rPr>
          <w:szCs w:val="28"/>
          <w:lang w:eastAsia="fr-FR"/>
        </w:rPr>
        <w:t xml:space="preserve"> </w:t>
      </w:r>
      <w:r w:rsidRPr="00C35A93">
        <w:rPr>
          <w:color w:val="000000"/>
          <w:szCs w:val="28"/>
          <w:lang w:eastAsia="fr-FR"/>
        </w:rPr>
        <w:t>plus abusive, &amp; défectueuse qui ait jamais paru aux yeux de la Justice : Il y a deux autres Bulles obtenues par les prédécesseurs du Sieur Arch</w:t>
      </w:r>
      <w:r w:rsidRPr="00C35A93">
        <w:rPr>
          <w:color w:val="000000"/>
          <w:szCs w:val="28"/>
          <w:lang w:eastAsia="fr-FR"/>
        </w:rPr>
        <w:t>e</w:t>
      </w:r>
      <w:r w:rsidRPr="00C35A93">
        <w:rPr>
          <w:color w:val="000000"/>
          <w:szCs w:val="28"/>
          <w:lang w:eastAsia="fr-FR"/>
        </w:rPr>
        <w:t>vêque, lesquelles sur leur réquisition portent adresse expresse au Pa</w:t>
      </w:r>
      <w:r w:rsidRPr="00C35A93">
        <w:rPr>
          <w:color w:val="000000"/>
          <w:szCs w:val="28"/>
          <w:lang w:eastAsia="fr-FR"/>
        </w:rPr>
        <w:t>r</w:t>
      </w:r>
      <w:r w:rsidRPr="00C35A93">
        <w:rPr>
          <w:color w:val="000000"/>
          <w:szCs w:val="28"/>
          <w:lang w:eastAsia="fr-FR"/>
        </w:rPr>
        <w:t>lement de Paris, pour y être tous Procès, &amp; différents concernant l’union de la dite Abbaye de S. Magloire jugés, &amp; terminés</w:t>
      </w:r>
      <w:r>
        <w:rPr>
          <w:color w:val="000000"/>
          <w:szCs w:val="28"/>
          <w:lang w:eastAsia="fr-FR"/>
        </w:rPr>
        <w:t> </w:t>
      </w:r>
      <w:r w:rsidRPr="00C35A93">
        <w:rPr>
          <w:color w:val="000000"/>
          <w:szCs w:val="28"/>
          <w:lang w:eastAsia="fr-FR"/>
        </w:rPr>
        <w:t>; &amp; le</w:t>
      </w:r>
      <w:r w:rsidRPr="00C35A93">
        <w:rPr>
          <w:color w:val="000000"/>
          <w:szCs w:val="28"/>
          <w:lang w:eastAsia="fr-FR"/>
        </w:rPr>
        <w:t>s</w:t>
      </w:r>
      <w:r w:rsidRPr="00C35A93">
        <w:rPr>
          <w:color w:val="000000"/>
          <w:szCs w:val="28"/>
          <w:lang w:eastAsia="fr-FR"/>
        </w:rPr>
        <w:t>quelles pour cet effet sont enregistrées audit Parlement le 24 Nove</w:t>
      </w:r>
      <w:r w:rsidRPr="00C35A93">
        <w:rPr>
          <w:color w:val="000000"/>
          <w:szCs w:val="28"/>
          <w:lang w:eastAsia="fr-FR"/>
        </w:rPr>
        <w:t>m</w:t>
      </w:r>
      <w:r w:rsidRPr="00C35A93">
        <w:rPr>
          <w:color w:val="000000"/>
          <w:szCs w:val="28"/>
          <w:lang w:eastAsia="fr-FR"/>
        </w:rPr>
        <w:t>bre 1581, par le même Arrêt que la Bulle dont se sert le Sieur Arch</w:t>
      </w:r>
      <w:r w:rsidRPr="00C35A93">
        <w:rPr>
          <w:color w:val="000000"/>
          <w:szCs w:val="28"/>
          <w:lang w:eastAsia="fr-FR"/>
        </w:rPr>
        <w:t>e</w:t>
      </w:r>
      <w:r w:rsidRPr="00C35A93">
        <w:rPr>
          <w:color w:val="000000"/>
          <w:szCs w:val="28"/>
          <w:lang w:eastAsia="fr-FR"/>
        </w:rPr>
        <w:t>vêque</w:t>
      </w:r>
      <w:r w:rsidRPr="00C35A93">
        <w:rPr>
          <w:szCs w:val="28"/>
          <w:lang w:eastAsia="fr-FR"/>
        </w:rPr>
        <w:t xml:space="preserve">, </w:t>
      </w:r>
      <w:r w:rsidRPr="00C35A93">
        <w:rPr>
          <w:color w:val="000000"/>
          <w:szCs w:val="28"/>
          <w:lang w:eastAsia="fr-FR"/>
        </w:rPr>
        <w:t>lequel Arrêt porte en termes exprès, que toutes ces Bulles d</w:t>
      </w:r>
      <w:r w:rsidRPr="00C35A93">
        <w:rPr>
          <w:color w:val="000000"/>
          <w:szCs w:val="28"/>
          <w:lang w:eastAsia="fr-FR"/>
        </w:rPr>
        <w:t>é</w:t>
      </w:r>
      <w:r w:rsidRPr="00C35A93">
        <w:rPr>
          <w:color w:val="000000"/>
          <w:szCs w:val="28"/>
          <w:lang w:eastAsia="fr-FR"/>
        </w:rPr>
        <w:t>pendent l’une de l’autre</w:t>
      </w:r>
      <w:r>
        <w:rPr>
          <w:color w:val="000000"/>
          <w:szCs w:val="28"/>
          <w:lang w:eastAsia="fr-FR"/>
        </w:rPr>
        <w:t> </w:t>
      </w:r>
      <w:r w:rsidRPr="00C35A93">
        <w:rPr>
          <w:color w:val="000000"/>
          <w:szCs w:val="28"/>
          <w:lang w:eastAsia="fr-FR"/>
        </w:rPr>
        <w:t>: Il s’agit encore de prononcer sur le posse</w:t>
      </w:r>
      <w:r w:rsidRPr="00C35A93">
        <w:rPr>
          <w:color w:val="000000"/>
          <w:szCs w:val="28"/>
          <w:lang w:eastAsia="fr-FR"/>
        </w:rPr>
        <w:t>s</w:t>
      </w:r>
      <w:r w:rsidRPr="00C35A93">
        <w:rPr>
          <w:color w:val="000000"/>
          <w:szCs w:val="28"/>
          <w:lang w:eastAsia="fr-FR"/>
        </w:rPr>
        <w:t>soire</w:t>
      </w:r>
      <w:r>
        <w:rPr>
          <w:color w:val="000000"/>
          <w:szCs w:val="28"/>
          <w:lang w:eastAsia="fr-FR"/>
        </w:rPr>
        <w:t> </w:t>
      </w:r>
      <w:r w:rsidRPr="00C61C72">
        <w:rPr>
          <w:rStyle w:val="Appelnotedebasdep"/>
          <w:szCs w:val="28"/>
          <w:lang w:eastAsia="fr-FR"/>
        </w:rPr>
        <w:footnoteReference w:id="10"/>
      </w:r>
      <w:r w:rsidRPr="00C35A93">
        <w:rPr>
          <w:color w:val="000000"/>
          <w:szCs w:val="28"/>
          <w:lang w:eastAsia="fr-FR"/>
        </w:rPr>
        <w:t xml:space="preserve"> de plus de soixante Bénéfices, &amp; avec tout cela il y a Arrêt contradictoire de votre Conseil du 30 Décembre 1653 entre le feu</w:t>
      </w:r>
      <w:r>
        <w:rPr>
          <w:color w:val="000000"/>
          <w:szCs w:val="28"/>
          <w:lang w:eastAsia="fr-FR"/>
        </w:rPr>
        <w:t> </w:t>
      </w:r>
      <w:r w:rsidRPr="00C61C72">
        <w:rPr>
          <w:rStyle w:val="Appelnotedebasdep"/>
          <w:szCs w:val="28"/>
          <w:lang w:eastAsia="fr-FR"/>
        </w:rPr>
        <w:footnoteReference w:id="11"/>
      </w:r>
      <w:r w:rsidRPr="00C35A93">
        <w:rPr>
          <w:color w:val="000000"/>
          <w:szCs w:val="28"/>
          <w:lang w:eastAsia="fr-FR"/>
        </w:rPr>
        <w:t xml:space="preserve"> Sieur Jean François de</w:t>
      </w:r>
      <w:r w:rsidRPr="00C35A93">
        <w:rPr>
          <w:szCs w:val="28"/>
          <w:lang w:eastAsia="fr-FR"/>
        </w:rPr>
        <w:t xml:space="preserve"> </w:t>
      </w:r>
      <w:r w:rsidRPr="00C35A93">
        <w:rPr>
          <w:color w:val="000000"/>
          <w:szCs w:val="28"/>
          <w:lang w:eastAsia="fr-FR"/>
        </w:rPr>
        <w:t>Gondy Archevêque de Paris, &amp; Pierre Bertrand résignant d’Amyot, par lequel les Parties sont renvoyées au Parlement de Paris, pour y être le différen</w:t>
      </w:r>
      <w:r>
        <w:rPr>
          <w:color w:val="000000"/>
          <w:szCs w:val="28"/>
          <w:lang w:eastAsia="fr-FR"/>
        </w:rPr>
        <w:t>d</w:t>
      </w:r>
      <w:r w:rsidRPr="00C35A93">
        <w:rPr>
          <w:color w:val="000000"/>
          <w:szCs w:val="28"/>
          <w:lang w:eastAsia="fr-FR"/>
        </w:rPr>
        <w:t xml:space="preserve"> concernant le possessoire du Prieuré de Montfort-Lamaury, Jugé &amp; terminé ; le feu Sieur de Gondy d</w:t>
      </w:r>
      <w:r w:rsidRPr="00C35A93">
        <w:rPr>
          <w:color w:val="000000"/>
          <w:szCs w:val="28"/>
          <w:lang w:eastAsia="fr-FR"/>
        </w:rPr>
        <w:t>e</w:t>
      </w:r>
      <w:r w:rsidRPr="00C35A93">
        <w:rPr>
          <w:color w:val="000000"/>
          <w:szCs w:val="28"/>
          <w:lang w:eastAsia="fr-FR"/>
        </w:rPr>
        <w:t>mandeur en règlement de Juges, &amp; en renvoi audit Parlement ; où l’Instance est pendante</w:t>
      </w:r>
      <w:r>
        <w:rPr>
          <w:color w:val="000000"/>
          <w:szCs w:val="28"/>
          <w:lang w:eastAsia="fr-FR"/>
        </w:rPr>
        <w:t> </w:t>
      </w:r>
      <w:r w:rsidRPr="00C61C72">
        <w:rPr>
          <w:rStyle w:val="Appelnotedebasdep"/>
          <w:szCs w:val="28"/>
          <w:lang w:eastAsia="fr-FR"/>
        </w:rPr>
        <w:footnoteReference w:id="12"/>
      </w:r>
      <w:r w:rsidRPr="00C35A93">
        <w:rPr>
          <w:color w:val="000000"/>
          <w:szCs w:val="28"/>
          <w:lang w:eastAsia="fr-FR"/>
        </w:rPr>
        <w:t xml:space="preserve"> &amp; encore indécise, &amp; à laquelle juridiction les Parties se sont soumises, &amp; ont comparu le 17 </w:t>
      </w:r>
      <w:r>
        <w:rPr>
          <w:color w:val="000000"/>
          <w:szCs w:val="28"/>
          <w:lang w:eastAsia="fr-FR"/>
        </w:rPr>
        <w:t>J</w:t>
      </w:r>
      <w:r w:rsidRPr="00C35A93">
        <w:rPr>
          <w:color w:val="000000"/>
          <w:szCs w:val="28"/>
          <w:lang w:eastAsia="fr-FR"/>
        </w:rPr>
        <w:t>anvier 1654 sur l’assignation à eux donnée, auparavant le 5 des mêmes mois &amp; an à la Requête dudit Sieur de Gondy en exécution de cet Arrêt de renvoi, duquel on est encore à dema</w:t>
      </w:r>
      <w:r>
        <w:rPr>
          <w:color w:val="000000"/>
          <w:szCs w:val="28"/>
          <w:lang w:eastAsia="fr-FR"/>
        </w:rPr>
        <w:t>nder la cassation.</w:t>
      </w:r>
    </w:p>
    <w:p w14:paraId="1EC42793" w14:textId="77777777" w:rsidR="00792C0E" w:rsidRDefault="00792C0E" w:rsidP="00792C0E">
      <w:pPr>
        <w:widowControl w:val="0"/>
        <w:spacing w:before="120" w:after="120"/>
        <w:ind w:firstLine="288"/>
        <w:jc w:val="both"/>
        <w:rPr>
          <w:color w:val="000000"/>
          <w:szCs w:val="28"/>
          <w:lang w:eastAsia="fr-FR"/>
        </w:rPr>
      </w:pPr>
      <w:r w:rsidRPr="00C35A93">
        <w:rPr>
          <w:color w:val="000000"/>
          <w:szCs w:val="28"/>
          <w:lang w:eastAsia="fr-FR"/>
        </w:rPr>
        <w:t>Néanmoins, SIRE, au préjudice de toutes ces raisons invincibles ; combien que le Sieur Archevêque soit Conseiller né en la grand’Chambre de votre Parlement de Paris, qu’il ait l’honneur d’y avoir séance, &amp; nonobstant</w:t>
      </w:r>
      <w:r>
        <w:rPr>
          <w:color w:val="000000"/>
          <w:szCs w:val="28"/>
          <w:lang w:eastAsia="fr-FR"/>
        </w:rPr>
        <w:t> </w:t>
      </w:r>
      <w:r w:rsidRPr="00C61C72">
        <w:rPr>
          <w:rStyle w:val="Appelnotedebasdep"/>
          <w:szCs w:val="28"/>
          <w:lang w:eastAsia="fr-FR"/>
        </w:rPr>
        <w:footnoteReference w:id="13"/>
      </w:r>
      <w:r w:rsidRPr="00C35A93">
        <w:rPr>
          <w:color w:val="000000"/>
          <w:szCs w:val="28"/>
          <w:lang w:eastAsia="fr-FR"/>
        </w:rPr>
        <w:t xml:space="preserve"> tout son grand crédit contre de faibles Particuliers, il affecte extraordinairement de fuir cette juridiction, au</w:t>
      </w:r>
      <w:r w:rsidRPr="00C35A93">
        <w:rPr>
          <w:color w:val="000000"/>
          <w:szCs w:val="28"/>
          <w:lang w:eastAsia="fr-FR"/>
        </w:rPr>
        <w:t>s</w:t>
      </w:r>
      <w:r w:rsidRPr="00C35A93">
        <w:rPr>
          <w:color w:val="000000"/>
          <w:szCs w:val="28"/>
          <w:lang w:eastAsia="fr-FR"/>
        </w:rPr>
        <w:t>si bien que la lumière d’une Audience publique, &amp; par plaidoyers d’Avocats, qui est la seule voie naturelle, &amp; ordinaire de juger ces so</w:t>
      </w:r>
      <w:r w:rsidRPr="00C35A93">
        <w:rPr>
          <w:color w:val="000000"/>
          <w:szCs w:val="28"/>
          <w:lang w:eastAsia="fr-FR"/>
        </w:rPr>
        <w:t>r</w:t>
      </w:r>
      <w:r w:rsidRPr="00C35A93">
        <w:rPr>
          <w:color w:val="000000"/>
          <w:szCs w:val="28"/>
          <w:lang w:eastAsia="fr-FR"/>
        </w:rPr>
        <w:t>tes d’affaires, &amp; inviolablement observée depuis la première Race des Rois de France, &amp; l’établissement de vos Parlements jusqu’à a</w:t>
      </w:r>
      <w:r w:rsidRPr="00C35A93">
        <w:rPr>
          <w:color w:val="000000"/>
          <w:szCs w:val="28"/>
          <w:lang w:eastAsia="fr-FR"/>
        </w:rPr>
        <w:t>u</w:t>
      </w:r>
      <w:r w:rsidRPr="00C35A93">
        <w:rPr>
          <w:color w:val="000000"/>
          <w:szCs w:val="28"/>
          <w:lang w:eastAsia="fr-FR"/>
        </w:rPr>
        <w:t>jourd’hui, tant sa ca</w:t>
      </w:r>
      <w:r>
        <w:rPr>
          <w:color w:val="000000"/>
          <w:szCs w:val="28"/>
          <w:lang w:eastAsia="fr-FR"/>
        </w:rPr>
        <w:t xml:space="preserve">use est honteuse &amp; déplorable. </w:t>
      </w:r>
    </w:p>
    <w:p w14:paraId="662F001A" w14:textId="77777777" w:rsidR="00792C0E" w:rsidRDefault="00792C0E" w:rsidP="00792C0E">
      <w:pPr>
        <w:widowControl w:val="0"/>
        <w:spacing w:before="120" w:after="120"/>
        <w:ind w:firstLine="288"/>
        <w:jc w:val="both"/>
        <w:rPr>
          <w:color w:val="000000"/>
          <w:szCs w:val="28"/>
          <w:lang w:eastAsia="fr-FR"/>
        </w:rPr>
      </w:pPr>
    </w:p>
    <w:p w14:paraId="3423CD26" w14:textId="77777777" w:rsidR="00792C0E" w:rsidRPr="00C35A93" w:rsidRDefault="00792C0E" w:rsidP="00792C0E">
      <w:pPr>
        <w:widowControl w:val="0"/>
        <w:spacing w:before="120" w:after="120"/>
        <w:ind w:firstLine="288"/>
        <w:jc w:val="both"/>
        <w:rPr>
          <w:color w:val="000000"/>
          <w:szCs w:val="28"/>
          <w:lang w:eastAsia="fr-FR"/>
        </w:rPr>
      </w:pPr>
      <w:r w:rsidRPr="00C35A93">
        <w:rPr>
          <w:color w:val="000000"/>
          <w:szCs w:val="28"/>
          <w:lang w:eastAsia="fr-FR"/>
        </w:rPr>
        <w:t>Et non content de cette suite qui jette tous ceux qui en entendent parler dans le dernier étonnement &amp; qui va jusqu’à faire l’outrage à cette même gran</w:t>
      </w:r>
      <w:r>
        <w:rPr>
          <w:color w:val="000000"/>
          <w:szCs w:val="28"/>
          <w:lang w:eastAsia="fr-FR"/>
        </w:rPr>
        <w:t>d’</w:t>
      </w:r>
      <w:r w:rsidRPr="00C35A93">
        <w:rPr>
          <w:color w:val="000000"/>
          <w:szCs w:val="28"/>
          <w:lang w:eastAsia="fr-FR"/>
        </w:rPr>
        <w:t>Chambre du Parlement de Paris, que de la qualifier par une de ses Requêtes de Juges incoperas</w:t>
      </w:r>
      <w:r>
        <w:rPr>
          <w:color w:val="000000"/>
          <w:szCs w:val="28"/>
          <w:lang w:eastAsia="fr-FR"/>
        </w:rPr>
        <w:t> </w:t>
      </w:r>
      <w:r w:rsidRPr="00C61C72">
        <w:rPr>
          <w:color w:val="FF0000"/>
          <w:szCs w:val="28"/>
          <w:vertAlign w:val="superscript"/>
          <w:lang w:eastAsia="fr-FR"/>
        </w:rPr>
        <w:footnoteReference w:id="14"/>
      </w:r>
      <w:r w:rsidRPr="00C35A93">
        <w:rPr>
          <w:color w:val="000000"/>
          <w:szCs w:val="28"/>
          <w:lang w:eastAsia="fr-FR"/>
        </w:rPr>
        <w:t xml:space="preserve"> en cette matière, il s’efforce encore avec un empressement non moins surprenant de faire retenir la connaissance de cette affaire dans le Conseil Privé de votre Majesté, ou notamment on n’a jamais jugé d’appels comme d’abus de cette qualité ; &amp; avec cela, SIRE, de l’y faire juger par un sommair</w:t>
      </w:r>
      <w:r w:rsidRPr="00C35A93">
        <w:rPr>
          <w:color w:val="000000"/>
          <w:szCs w:val="28"/>
          <w:lang w:eastAsia="fr-FR"/>
        </w:rPr>
        <w:t>e</w:t>
      </w:r>
      <w:r w:rsidRPr="00C35A93">
        <w:rPr>
          <w:color w:val="000000"/>
          <w:szCs w:val="28"/>
          <w:lang w:eastAsia="fr-FR"/>
        </w:rPr>
        <w:t>ment ouï</w:t>
      </w:r>
      <w:r>
        <w:rPr>
          <w:color w:val="000000"/>
          <w:szCs w:val="28"/>
          <w:lang w:eastAsia="fr-FR"/>
        </w:rPr>
        <w:t> </w:t>
      </w:r>
      <w:r w:rsidRPr="00C61C72">
        <w:rPr>
          <w:color w:val="FF0000"/>
          <w:szCs w:val="28"/>
          <w:vertAlign w:val="superscript"/>
          <w:lang w:eastAsia="fr-FR"/>
        </w:rPr>
        <w:footnoteReference w:id="15"/>
      </w:r>
      <w:r w:rsidRPr="00C35A93">
        <w:rPr>
          <w:color w:val="000000"/>
          <w:szCs w:val="28"/>
          <w:lang w:eastAsia="fr-FR"/>
        </w:rPr>
        <w:t>, dont l’instruction se fait en huit jours, ce qui ne peut être prémédité a autre dessein, que pour opprimer ses parties par sa</w:t>
      </w:r>
      <w:r w:rsidRPr="00D84006">
        <w:rPr>
          <w:color w:val="000000"/>
          <w:szCs w:val="28"/>
          <w:lang w:eastAsia="fr-FR"/>
        </w:rPr>
        <w:t xml:space="preserve"> </w:t>
      </w:r>
      <w:r w:rsidRPr="00C35A93">
        <w:rPr>
          <w:color w:val="000000"/>
          <w:szCs w:val="28"/>
          <w:lang w:eastAsia="fr-FR"/>
        </w:rPr>
        <w:t>faveur, étouffer leur bon droit, &amp; dérober en même temps aux yeux de la Ju</w:t>
      </w:r>
      <w:r w:rsidRPr="00C35A93">
        <w:rPr>
          <w:color w:val="000000"/>
          <w:szCs w:val="28"/>
          <w:lang w:eastAsia="fr-FR"/>
        </w:rPr>
        <w:t>s</w:t>
      </w:r>
      <w:r w:rsidRPr="00C35A93">
        <w:rPr>
          <w:color w:val="000000"/>
          <w:szCs w:val="28"/>
          <w:lang w:eastAsia="fr-FR"/>
        </w:rPr>
        <w:t>tice la haine de sa prétention</w:t>
      </w:r>
      <w:r>
        <w:rPr>
          <w:color w:val="000000"/>
          <w:szCs w:val="28"/>
          <w:lang w:eastAsia="fr-FR"/>
        </w:rPr>
        <w:t> </w:t>
      </w:r>
      <w:r w:rsidRPr="00C35A93">
        <w:rPr>
          <w:color w:val="000000"/>
          <w:szCs w:val="28"/>
          <w:lang w:eastAsia="fr-FR"/>
        </w:rPr>
        <w:t>: Procédure qui n’a jamais été vue, ni pratiquée en quelque Juridiction que ce soit de votre Royaume, &amp; même de tout le monde.</w:t>
      </w:r>
    </w:p>
    <w:p w14:paraId="5C81ED44" w14:textId="77777777" w:rsidR="00792C0E" w:rsidRDefault="00792C0E" w:rsidP="00792C0E">
      <w:pPr>
        <w:widowControl w:val="0"/>
        <w:spacing w:before="120" w:after="120"/>
        <w:ind w:firstLine="288"/>
        <w:jc w:val="both"/>
        <w:rPr>
          <w:color w:val="000000"/>
          <w:szCs w:val="28"/>
          <w:lang w:eastAsia="fr-FR"/>
        </w:rPr>
      </w:pPr>
      <w:r w:rsidRPr="00C35A93">
        <w:rPr>
          <w:color w:val="000000"/>
          <w:szCs w:val="28"/>
          <w:lang w:eastAsia="fr-FR"/>
        </w:rPr>
        <w:t>Mais, SIRE, afin de démouvoir</w:t>
      </w:r>
      <w:r>
        <w:rPr>
          <w:color w:val="000000"/>
          <w:szCs w:val="28"/>
          <w:lang w:eastAsia="fr-FR"/>
        </w:rPr>
        <w:t> </w:t>
      </w:r>
      <w:r w:rsidRPr="00C61C72">
        <w:rPr>
          <w:color w:val="FF0000"/>
          <w:szCs w:val="28"/>
          <w:vertAlign w:val="superscript"/>
          <w:lang w:eastAsia="fr-FR"/>
        </w:rPr>
        <w:footnoteReference w:id="16"/>
      </w:r>
      <w:r w:rsidRPr="00C35A93">
        <w:rPr>
          <w:color w:val="000000"/>
          <w:szCs w:val="28"/>
          <w:lang w:eastAsia="fr-FR"/>
        </w:rPr>
        <w:t xml:space="preserve"> entièrement le Sieur Archevêque, &amp; pour le réduire tout à fait dans son tort, s’il v</w:t>
      </w:r>
      <w:r>
        <w:rPr>
          <w:color w:val="000000"/>
          <w:szCs w:val="28"/>
          <w:lang w:eastAsia="fr-FR"/>
        </w:rPr>
        <w:t>eut absolument éviter la grand’</w:t>
      </w:r>
      <w:r w:rsidRPr="00C35A93">
        <w:rPr>
          <w:color w:val="000000"/>
          <w:szCs w:val="28"/>
          <w:lang w:eastAsia="fr-FR"/>
        </w:rPr>
        <w:t>Chambre de votre Parlement de Paris, il y a dans ce même Parlement cinq Chambres des Enquêtes ; s’il n’en veut point, il y a de plus dans Paris votre Grand Conseil ; s’il l’appréhende encore, il y a avec tout cela huit ou neuf autres Parlements dans votre Royaume, ce qui fait en tout quinze ou seize Juridictions souveraines, dont Amyot &amp; ses Co-Intéressés lui abandonnent pleinement le choix, &amp; sans r</w:t>
      </w:r>
      <w:r w:rsidRPr="00C35A93">
        <w:rPr>
          <w:color w:val="000000"/>
          <w:szCs w:val="28"/>
          <w:lang w:eastAsia="fr-FR"/>
        </w:rPr>
        <w:t>é</w:t>
      </w:r>
      <w:r w:rsidRPr="00C35A93">
        <w:rPr>
          <w:color w:val="000000"/>
          <w:szCs w:val="28"/>
          <w:lang w:eastAsia="fr-FR"/>
        </w:rPr>
        <w:t>serve.</w:t>
      </w:r>
    </w:p>
    <w:p w14:paraId="7F7827F6" w14:textId="77777777" w:rsidR="00792C0E" w:rsidRDefault="00792C0E" w:rsidP="00792C0E">
      <w:pPr>
        <w:widowControl w:val="0"/>
        <w:spacing w:before="120" w:after="120"/>
        <w:ind w:firstLine="288"/>
        <w:jc w:val="both"/>
        <w:rPr>
          <w:color w:val="000000"/>
          <w:szCs w:val="28"/>
          <w:lang w:eastAsia="fr-FR"/>
        </w:rPr>
      </w:pPr>
      <w:r w:rsidRPr="00C35A93">
        <w:rPr>
          <w:color w:val="000000"/>
          <w:szCs w:val="28"/>
          <w:lang w:eastAsia="fr-FR"/>
        </w:rPr>
        <w:t>Et parce que le Sieur Archevêque se plaint sans sujet de la conduite d’Amyot par une Requête par lui présentée depuis peu au Conseil ; puisqu’il ne l’a pas plutôt eu attaqué, qu’il l’a fait prier de ne point plaider, qu’il l’en a été supplier lui-même avec toutes les civilités</w:t>
      </w:r>
      <w:r>
        <w:rPr>
          <w:color w:val="000000"/>
          <w:szCs w:val="28"/>
          <w:lang w:eastAsia="fr-FR"/>
        </w:rPr>
        <w:t> </w:t>
      </w:r>
      <w:r w:rsidRPr="00C61C72">
        <w:rPr>
          <w:rStyle w:val="Appelnotedebasdep"/>
          <w:szCs w:val="28"/>
          <w:lang w:eastAsia="fr-FR"/>
        </w:rPr>
        <w:footnoteReference w:id="17"/>
      </w:r>
      <w:r w:rsidRPr="00C35A93">
        <w:rPr>
          <w:color w:val="000000"/>
          <w:szCs w:val="28"/>
          <w:lang w:eastAsia="fr-FR"/>
        </w:rPr>
        <w:t>, &amp; déshérences</w:t>
      </w:r>
      <w:r>
        <w:rPr>
          <w:color w:val="000000"/>
          <w:szCs w:val="28"/>
          <w:lang w:eastAsia="fr-FR"/>
        </w:rPr>
        <w:t> </w:t>
      </w:r>
      <w:r w:rsidRPr="00C61C72">
        <w:rPr>
          <w:rStyle w:val="Appelnotedebasdep"/>
          <w:szCs w:val="28"/>
          <w:lang w:eastAsia="fr-FR"/>
        </w:rPr>
        <w:footnoteReference w:id="18"/>
      </w:r>
      <w:r w:rsidRPr="00C35A93">
        <w:rPr>
          <w:color w:val="000000"/>
          <w:szCs w:val="28"/>
          <w:lang w:eastAsia="fr-FR"/>
        </w:rPr>
        <w:t xml:space="preserve"> imaginables, tant de vive voix, que par un écrit qu’il lui mit en main propre le 29 Janvier 1663 dans son appartement du Louvre, dont il ne peut disconvenir ; C’est pourquoi, SIRE, pour faire connaître d’abondant</w:t>
      </w:r>
      <w:r>
        <w:rPr>
          <w:color w:val="000000"/>
          <w:szCs w:val="28"/>
          <w:lang w:eastAsia="fr-FR"/>
        </w:rPr>
        <w:t> </w:t>
      </w:r>
      <w:r w:rsidRPr="00C61C72">
        <w:rPr>
          <w:color w:val="FF0000"/>
          <w:szCs w:val="28"/>
          <w:vertAlign w:val="superscript"/>
          <w:lang w:eastAsia="fr-FR"/>
        </w:rPr>
        <w:footnoteReference w:id="19"/>
      </w:r>
      <w:r w:rsidRPr="00C35A93">
        <w:rPr>
          <w:color w:val="000000"/>
          <w:szCs w:val="28"/>
          <w:lang w:eastAsia="fr-FR"/>
        </w:rPr>
        <w:t xml:space="preserve"> au Sieur Archevêque qu’il n’y a point d’incertitude, non plus que de dérèglement dans la conduite d’Amyot, laquelle il justifiera en tout, &amp; par tout, il le supplie &amp; le conjure enc</w:t>
      </w:r>
      <w:r w:rsidRPr="00C35A93">
        <w:rPr>
          <w:color w:val="000000"/>
          <w:szCs w:val="28"/>
          <w:lang w:eastAsia="fr-FR"/>
        </w:rPr>
        <w:t>o</w:t>
      </w:r>
      <w:r w:rsidRPr="00C35A93">
        <w:rPr>
          <w:color w:val="000000"/>
          <w:szCs w:val="28"/>
          <w:lang w:eastAsia="fr-FR"/>
        </w:rPr>
        <w:t>re dans un Esprit de véritable Chrétien, Prêtre &amp; Docteur, de vouloir sortir d’affaire par d’autres voies, &amp; pour cet effet,</w:t>
      </w:r>
    </w:p>
    <w:p w14:paraId="3FA1F58A" w14:textId="77777777" w:rsidR="00792C0E" w:rsidRDefault="00792C0E" w:rsidP="00792C0E">
      <w:pPr>
        <w:widowControl w:val="0"/>
        <w:spacing w:before="120" w:after="120"/>
        <w:ind w:firstLine="288"/>
        <w:jc w:val="both"/>
        <w:rPr>
          <w:color w:val="000000"/>
          <w:szCs w:val="28"/>
          <w:lang w:eastAsia="fr-FR"/>
        </w:rPr>
      </w:pPr>
      <w:r w:rsidRPr="00C35A93">
        <w:rPr>
          <w:color w:val="000000"/>
          <w:szCs w:val="28"/>
          <w:lang w:eastAsia="fr-FR"/>
        </w:rPr>
        <w:t>SIRE, Si votre Majesté pour instruire pleinement sa Religion &amp; sa Justice, a pour agréable</w:t>
      </w:r>
      <w:r>
        <w:rPr>
          <w:color w:val="000000"/>
          <w:szCs w:val="28"/>
          <w:lang w:eastAsia="fr-FR"/>
        </w:rPr>
        <w:t> </w:t>
      </w:r>
      <w:r w:rsidRPr="00C61C72">
        <w:rPr>
          <w:rStyle w:val="Appelnotedebasdep"/>
          <w:szCs w:val="28"/>
          <w:lang w:eastAsia="fr-FR"/>
        </w:rPr>
        <w:footnoteReference w:id="20"/>
      </w:r>
      <w:r w:rsidRPr="00C35A93">
        <w:rPr>
          <w:color w:val="000000"/>
          <w:szCs w:val="28"/>
          <w:lang w:eastAsia="fr-FR"/>
        </w:rPr>
        <w:t xml:space="preserve"> auparavant que de donner aux Parties des Juges naturels &amp; ordinaires, de renvoyer cette contestation par son Ordre exprès, dans une Assemblée générale de tous les Docteurs de la Faculté de Théologie de Paris pour prendre leur avis, &amp; par forme de consultation, attendu que ce différen</w:t>
      </w:r>
      <w:r>
        <w:rPr>
          <w:color w:val="000000"/>
          <w:szCs w:val="28"/>
          <w:lang w:eastAsia="fr-FR"/>
        </w:rPr>
        <w:t>d</w:t>
      </w:r>
      <w:r w:rsidRPr="00C35A93">
        <w:rPr>
          <w:color w:val="000000"/>
          <w:szCs w:val="28"/>
          <w:lang w:eastAsia="fr-FR"/>
        </w:rPr>
        <w:t xml:space="preserve"> est entre le Proviseur, &amp; un Docteur de la Maison de Sorbonne, en matière purement Ecclésiast</w:t>
      </w:r>
      <w:r w:rsidRPr="00C35A93">
        <w:rPr>
          <w:color w:val="000000"/>
          <w:szCs w:val="28"/>
          <w:lang w:eastAsia="fr-FR"/>
        </w:rPr>
        <w:t>i</w:t>
      </w:r>
      <w:r w:rsidRPr="00C35A93">
        <w:rPr>
          <w:color w:val="000000"/>
          <w:szCs w:val="28"/>
          <w:lang w:eastAsia="fr-FR"/>
        </w:rPr>
        <w:t>que, &amp; de très grande conséquence pour l’</w:t>
      </w:r>
      <w:r>
        <w:rPr>
          <w:color w:val="000000"/>
          <w:szCs w:val="28"/>
          <w:lang w:eastAsia="fr-FR"/>
        </w:rPr>
        <w:t>É</w:t>
      </w:r>
      <w:r w:rsidRPr="00C35A93">
        <w:rPr>
          <w:color w:val="000000"/>
          <w:szCs w:val="28"/>
          <w:lang w:eastAsia="fr-FR"/>
        </w:rPr>
        <w:t>glise ; Au cas, SIRE, que la prétention du Sieur Archevêque ne se trouve, &amp; ne soit jugée, contre la conscience</w:t>
      </w:r>
      <w:r>
        <w:rPr>
          <w:color w:val="000000"/>
          <w:szCs w:val="28"/>
          <w:lang w:eastAsia="fr-FR"/>
        </w:rPr>
        <w:t> </w:t>
      </w:r>
      <w:r w:rsidRPr="00C35A93">
        <w:rPr>
          <w:color w:val="000000"/>
          <w:szCs w:val="28"/>
          <w:lang w:eastAsia="fr-FR"/>
        </w:rPr>
        <w:t>: contre toute honnêteté &amp; bonnes mœurs</w:t>
      </w:r>
      <w:r>
        <w:rPr>
          <w:color w:val="000000"/>
          <w:szCs w:val="28"/>
          <w:lang w:eastAsia="fr-FR"/>
        </w:rPr>
        <w:t> </w:t>
      </w:r>
      <w:r w:rsidRPr="00C35A93">
        <w:rPr>
          <w:color w:val="000000"/>
          <w:szCs w:val="28"/>
          <w:lang w:eastAsia="fr-FR"/>
        </w:rPr>
        <w:t>: ince</w:t>
      </w:r>
      <w:r w:rsidRPr="00C35A93">
        <w:rPr>
          <w:color w:val="000000"/>
          <w:szCs w:val="28"/>
          <w:lang w:eastAsia="fr-FR"/>
        </w:rPr>
        <w:t>s</w:t>
      </w:r>
      <w:r w:rsidRPr="00C35A93">
        <w:rPr>
          <w:color w:val="000000"/>
          <w:szCs w:val="28"/>
          <w:lang w:eastAsia="fr-FR"/>
        </w:rPr>
        <w:t>tueuse en tous degrés</w:t>
      </w:r>
      <w:r>
        <w:rPr>
          <w:color w:val="000000"/>
          <w:szCs w:val="28"/>
          <w:lang w:eastAsia="fr-FR"/>
        </w:rPr>
        <w:t> </w:t>
      </w:r>
      <w:r w:rsidRPr="00C35A93">
        <w:rPr>
          <w:color w:val="000000"/>
          <w:szCs w:val="28"/>
          <w:lang w:eastAsia="fr-FR"/>
        </w:rPr>
        <w:t>: fondée sur causes fausses de notoriété publ</w:t>
      </w:r>
      <w:r w:rsidRPr="00C35A93">
        <w:rPr>
          <w:color w:val="000000"/>
          <w:szCs w:val="28"/>
          <w:lang w:eastAsia="fr-FR"/>
        </w:rPr>
        <w:t>i</w:t>
      </w:r>
      <w:r w:rsidRPr="00C35A93">
        <w:rPr>
          <w:color w:val="000000"/>
          <w:szCs w:val="28"/>
          <w:lang w:eastAsia="fr-FR"/>
        </w:rPr>
        <w:t>que, ou ridicules ; bien loin de l’être sur de véritables, légitimes &amp;</w:t>
      </w:r>
      <w:r w:rsidRPr="00C35A93">
        <w:rPr>
          <w:i/>
          <w:iCs/>
          <w:color w:val="000000"/>
          <w:szCs w:val="28"/>
          <w:lang w:eastAsia="fr-FR"/>
        </w:rPr>
        <w:t xml:space="preserve"> </w:t>
      </w:r>
      <w:r w:rsidRPr="00C35A93">
        <w:rPr>
          <w:color w:val="000000"/>
          <w:szCs w:val="28"/>
          <w:lang w:eastAsia="fr-FR"/>
        </w:rPr>
        <w:t>ra</w:t>
      </w:r>
      <w:r w:rsidRPr="00C35A93">
        <w:rPr>
          <w:color w:val="000000"/>
          <w:szCs w:val="28"/>
          <w:lang w:eastAsia="fr-FR"/>
        </w:rPr>
        <w:t>i</w:t>
      </w:r>
      <w:r w:rsidRPr="00C35A93">
        <w:rPr>
          <w:color w:val="000000"/>
          <w:szCs w:val="28"/>
          <w:lang w:eastAsia="fr-FR"/>
        </w:rPr>
        <w:t>sonnables</w:t>
      </w:r>
      <w:r>
        <w:rPr>
          <w:color w:val="000000"/>
          <w:szCs w:val="28"/>
          <w:lang w:eastAsia="fr-FR"/>
        </w:rPr>
        <w:t> </w:t>
      </w:r>
      <w:r w:rsidRPr="00C61C72">
        <w:rPr>
          <w:color w:val="FF0000"/>
          <w:szCs w:val="28"/>
          <w:vertAlign w:val="superscript"/>
          <w:lang w:eastAsia="fr-FR"/>
        </w:rPr>
        <w:footnoteReference w:id="21"/>
      </w:r>
      <w:r>
        <w:rPr>
          <w:color w:val="000000"/>
          <w:szCs w:val="28"/>
          <w:lang w:eastAsia="fr-FR"/>
        </w:rPr>
        <w:t> </w:t>
      </w:r>
      <w:r w:rsidRPr="00C35A93">
        <w:rPr>
          <w:color w:val="000000"/>
          <w:szCs w:val="28"/>
          <w:lang w:eastAsia="fr-FR"/>
        </w:rPr>
        <w:t>: sans aucun titre valable, qui soit autorisé, ou qui puisse être appro</w:t>
      </w:r>
      <w:r>
        <w:rPr>
          <w:color w:val="000000"/>
          <w:szCs w:val="28"/>
          <w:lang w:eastAsia="fr-FR"/>
        </w:rPr>
        <w:t>uvé par Justice : indispensable </w:t>
      </w:r>
      <w:r w:rsidRPr="00C35A93">
        <w:rPr>
          <w:color w:val="000000"/>
          <w:szCs w:val="28"/>
          <w:lang w:eastAsia="fr-FR"/>
        </w:rPr>
        <w:t>: contraire à tout droit naturel &amp; divin</w:t>
      </w:r>
      <w:r>
        <w:rPr>
          <w:color w:val="000000"/>
          <w:szCs w:val="28"/>
          <w:lang w:eastAsia="fr-FR"/>
        </w:rPr>
        <w:t> </w:t>
      </w:r>
      <w:r w:rsidRPr="00C35A93">
        <w:rPr>
          <w:color w:val="000000"/>
          <w:szCs w:val="28"/>
          <w:lang w:eastAsia="fr-FR"/>
        </w:rPr>
        <w:t>: opposée à la disposition des Conciles généraux, &amp; Décrets des Papes reçus en France, à la doctr</w:t>
      </w:r>
      <w:r>
        <w:rPr>
          <w:color w:val="000000"/>
          <w:szCs w:val="28"/>
          <w:lang w:eastAsia="fr-FR"/>
        </w:rPr>
        <w:t>ine des Pères, &amp; Docteurs de l’É</w:t>
      </w:r>
      <w:r w:rsidRPr="00C35A93">
        <w:rPr>
          <w:color w:val="000000"/>
          <w:szCs w:val="28"/>
          <w:lang w:eastAsia="fr-FR"/>
        </w:rPr>
        <w:t>glise</w:t>
      </w:r>
      <w:r>
        <w:rPr>
          <w:color w:val="000000"/>
          <w:szCs w:val="28"/>
          <w:lang w:eastAsia="fr-FR"/>
        </w:rPr>
        <w:t> </w:t>
      </w:r>
      <w:r w:rsidRPr="00C35A93">
        <w:rPr>
          <w:color w:val="000000"/>
          <w:szCs w:val="28"/>
          <w:lang w:eastAsia="fr-FR"/>
        </w:rPr>
        <w:t>: aux Jurisconsultes &amp; Canonistes, tant Anciens que Mode</w:t>
      </w:r>
      <w:r w:rsidRPr="00C35A93">
        <w:rPr>
          <w:color w:val="000000"/>
          <w:szCs w:val="28"/>
          <w:lang w:eastAsia="fr-FR"/>
        </w:rPr>
        <w:t>r</w:t>
      </w:r>
      <w:r w:rsidRPr="00C35A93">
        <w:rPr>
          <w:color w:val="000000"/>
          <w:szCs w:val="28"/>
          <w:lang w:eastAsia="fr-FR"/>
        </w:rPr>
        <w:t>nes, sans en pouvoir trouver un seul de quelque poids, &amp; crédit qui la favorise : enfin reconnue comme l’un des plus horribles, &amp; abomin</w:t>
      </w:r>
      <w:r w:rsidRPr="00C35A93">
        <w:rPr>
          <w:color w:val="000000"/>
          <w:szCs w:val="28"/>
          <w:lang w:eastAsia="fr-FR"/>
        </w:rPr>
        <w:t>a</w:t>
      </w:r>
      <w:r w:rsidRPr="00C35A93">
        <w:rPr>
          <w:color w:val="000000"/>
          <w:szCs w:val="28"/>
          <w:lang w:eastAsia="fr-FR"/>
        </w:rPr>
        <w:t>bles monstres qui puisse paraître dans l’</w:t>
      </w:r>
      <w:r>
        <w:rPr>
          <w:color w:val="000000"/>
          <w:szCs w:val="28"/>
          <w:lang w:eastAsia="fr-FR"/>
        </w:rPr>
        <w:t>Église</w:t>
      </w:r>
      <w:r w:rsidRPr="00C35A93">
        <w:rPr>
          <w:color w:val="000000"/>
          <w:szCs w:val="28"/>
          <w:lang w:eastAsia="fr-FR"/>
        </w:rPr>
        <w:t xml:space="preserve"> de Dieu. Amyot offre &amp; s’engage d’abandonner tout son droit sur le Bureau de cette A</w:t>
      </w:r>
      <w:r w:rsidRPr="00C35A93">
        <w:rPr>
          <w:color w:val="000000"/>
          <w:szCs w:val="28"/>
          <w:lang w:eastAsia="fr-FR"/>
        </w:rPr>
        <w:t>s</w:t>
      </w:r>
      <w:r w:rsidRPr="00C35A93">
        <w:rPr>
          <w:color w:val="000000"/>
          <w:szCs w:val="28"/>
          <w:lang w:eastAsia="fr-FR"/>
        </w:rPr>
        <w:t>semblée, pour être ensuite passé en toute, &amp; telle juridiction qu’il pla</w:t>
      </w:r>
      <w:r w:rsidRPr="00C35A93">
        <w:rPr>
          <w:color w:val="000000"/>
          <w:szCs w:val="28"/>
          <w:lang w:eastAsia="fr-FR"/>
        </w:rPr>
        <w:t>i</w:t>
      </w:r>
      <w:r w:rsidRPr="00C35A93">
        <w:rPr>
          <w:color w:val="000000"/>
          <w:szCs w:val="28"/>
          <w:lang w:eastAsia="fr-FR"/>
        </w:rPr>
        <w:t>ra au Sieur Archevêque, tel Arrêt que bon lui semblera ; Et en outre de lui faire satisfaction publique dans la même Assemblée, en reconnai</w:t>
      </w:r>
      <w:r w:rsidRPr="00C35A93">
        <w:rPr>
          <w:color w:val="000000"/>
          <w:szCs w:val="28"/>
          <w:lang w:eastAsia="fr-FR"/>
        </w:rPr>
        <w:t>s</w:t>
      </w:r>
      <w:r w:rsidRPr="00C35A93">
        <w:rPr>
          <w:color w:val="000000"/>
          <w:szCs w:val="28"/>
          <w:lang w:eastAsia="fr-FR"/>
        </w:rPr>
        <w:t>sant tant de vive voix que par écrit, qu’il a eu tort de se défendre contre</w:t>
      </w:r>
      <w:r>
        <w:rPr>
          <w:color w:val="000000"/>
          <w:szCs w:val="28"/>
          <w:lang w:eastAsia="fr-FR"/>
        </w:rPr>
        <w:t xml:space="preserve"> lui, depuis qu’il l’a attaqué.</w:t>
      </w:r>
    </w:p>
    <w:p w14:paraId="43557BA2" w14:textId="77777777" w:rsidR="00792C0E" w:rsidRDefault="00792C0E" w:rsidP="00792C0E">
      <w:pPr>
        <w:widowControl w:val="0"/>
        <w:spacing w:before="120" w:after="120"/>
        <w:ind w:firstLine="288"/>
        <w:jc w:val="both"/>
        <w:rPr>
          <w:color w:val="000000"/>
          <w:szCs w:val="28"/>
          <w:lang w:eastAsia="fr-FR"/>
        </w:rPr>
      </w:pPr>
    </w:p>
    <w:p w14:paraId="4174E126" w14:textId="77777777" w:rsidR="00792C0E" w:rsidRDefault="00792C0E" w:rsidP="00792C0E">
      <w:pPr>
        <w:widowControl w:val="0"/>
        <w:spacing w:before="120" w:after="120"/>
        <w:ind w:firstLine="288"/>
        <w:jc w:val="both"/>
        <w:rPr>
          <w:color w:val="000000"/>
          <w:szCs w:val="28"/>
          <w:lang w:eastAsia="fr-FR"/>
        </w:rPr>
      </w:pPr>
      <w:r w:rsidRPr="00C35A93">
        <w:rPr>
          <w:color w:val="000000"/>
          <w:szCs w:val="28"/>
          <w:lang w:eastAsia="fr-FR"/>
        </w:rPr>
        <w:t>Ainsi après l’avis, &amp; consultation de cette savante Compagnie, qui a l’honneur d’être bien souvent consultée par les Rois mêmes, aussi bien que par toutes les Provinces Chrétiennes &amp;</w:t>
      </w:r>
      <w:r w:rsidRPr="00C35A93">
        <w:rPr>
          <w:i/>
          <w:iCs/>
          <w:color w:val="000000"/>
          <w:szCs w:val="28"/>
          <w:lang w:eastAsia="fr-FR"/>
        </w:rPr>
        <w:t xml:space="preserve"> </w:t>
      </w:r>
      <w:r w:rsidRPr="00C35A93">
        <w:rPr>
          <w:color w:val="000000"/>
          <w:szCs w:val="28"/>
          <w:lang w:eastAsia="fr-FR"/>
        </w:rPr>
        <w:t xml:space="preserve">Catholiques de l’Europe, on verra assurément que si les obligations du Caractère Archiépiscopal engagent le Sieur Archevêque selon les termes d’une de ses Requêtes à défendre les droits de </w:t>
      </w:r>
      <w:r>
        <w:rPr>
          <w:color w:val="000000"/>
          <w:szCs w:val="28"/>
          <w:lang w:eastAsia="fr-FR"/>
        </w:rPr>
        <w:t>s</w:t>
      </w:r>
      <w:r w:rsidRPr="00C35A93">
        <w:rPr>
          <w:color w:val="000000"/>
          <w:szCs w:val="28"/>
          <w:lang w:eastAsia="fr-FR"/>
        </w:rPr>
        <w:t>on Archevêché (comme on n’en peut douter) c’est seulement quand ils sont bons &amp; soutenables, c’est par les voies de justice accoutumées &amp; incontestables, &amp; par d</w:t>
      </w:r>
      <w:r w:rsidRPr="00C35A93">
        <w:rPr>
          <w:color w:val="000000"/>
          <w:szCs w:val="28"/>
          <w:lang w:eastAsia="fr-FR"/>
        </w:rPr>
        <w:t>e</w:t>
      </w:r>
      <w:r w:rsidRPr="00C35A93">
        <w:rPr>
          <w:color w:val="000000"/>
          <w:szCs w:val="28"/>
          <w:lang w:eastAsia="fr-FR"/>
        </w:rPr>
        <w:t>vant les Juges naturels, &amp; ordinaires en telles matières, où ledit Sieur Archevêque n’aurait rien à appréhender du peu de crédit de ses Parties si sa cause était bonne, ou tançait</w:t>
      </w:r>
      <w:r>
        <w:rPr>
          <w:color w:val="000000"/>
          <w:szCs w:val="28"/>
          <w:lang w:eastAsia="fr-FR"/>
        </w:rPr>
        <w:t> </w:t>
      </w:r>
      <w:r w:rsidRPr="00C61C72">
        <w:rPr>
          <w:color w:val="FF0000"/>
          <w:szCs w:val="28"/>
          <w:vertAlign w:val="superscript"/>
          <w:lang w:eastAsia="fr-FR"/>
        </w:rPr>
        <w:footnoteReference w:id="22"/>
      </w:r>
      <w:r>
        <w:rPr>
          <w:color w:val="000000"/>
          <w:szCs w:val="28"/>
          <w:lang w:eastAsia="fr-FR"/>
        </w:rPr>
        <w:t xml:space="preserve"> peu favorable.</w:t>
      </w:r>
    </w:p>
    <w:p w14:paraId="3BEE4CD7" w14:textId="77777777" w:rsidR="00792C0E" w:rsidRDefault="00792C0E" w:rsidP="00792C0E">
      <w:pPr>
        <w:widowControl w:val="0"/>
        <w:spacing w:before="120" w:after="120"/>
        <w:ind w:firstLine="288"/>
        <w:jc w:val="both"/>
        <w:rPr>
          <w:color w:val="000000"/>
          <w:szCs w:val="28"/>
          <w:lang w:eastAsia="fr-FR"/>
        </w:rPr>
      </w:pPr>
      <w:r w:rsidRPr="00C35A93">
        <w:rPr>
          <w:color w:val="000000"/>
          <w:szCs w:val="28"/>
          <w:lang w:eastAsia="fr-FR"/>
        </w:rPr>
        <w:t>Mais il paraîtra encore en même temps que les obligations de ce même Caractère ne permettent pas audit Sieur Archevêque d’acquérir à l’Archevêché (qui ne fera que passer en ses</w:t>
      </w:r>
      <w:r w:rsidRPr="00C35A93">
        <w:rPr>
          <w:szCs w:val="28"/>
          <w:lang w:eastAsia="fr-FR"/>
        </w:rPr>
        <w:t xml:space="preserve"> </w:t>
      </w:r>
      <w:r w:rsidRPr="00C35A93">
        <w:rPr>
          <w:color w:val="000000"/>
          <w:szCs w:val="28"/>
          <w:lang w:eastAsia="fr-FR"/>
        </w:rPr>
        <w:t>mains) des droits, &amp; des biens qui ne peuvent lui appartenir ; &amp; par des voies toutes irréguli</w:t>
      </w:r>
      <w:r w:rsidRPr="00C35A93">
        <w:rPr>
          <w:color w:val="000000"/>
          <w:szCs w:val="28"/>
          <w:lang w:eastAsia="fr-FR"/>
        </w:rPr>
        <w:t>è</w:t>
      </w:r>
      <w:r w:rsidRPr="00C35A93">
        <w:rPr>
          <w:color w:val="000000"/>
          <w:szCs w:val="28"/>
          <w:lang w:eastAsia="fr-FR"/>
        </w:rPr>
        <w:t>res, qui ne sont extraordinairement affectées, que pour appuyer une mauvaise cause, &amp; la faire réussir, si faire se peut, par la seule force du crédit &amp; la facilité des surprise</w:t>
      </w:r>
      <w:r>
        <w:rPr>
          <w:color w:val="000000"/>
          <w:szCs w:val="28"/>
          <w:lang w:eastAsia="fr-FR"/>
        </w:rPr>
        <w:t xml:space="preserve">s ; </w:t>
      </w:r>
      <w:r w:rsidRPr="00C35A93">
        <w:rPr>
          <w:color w:val="000000"/>
          <w:szCs w:val="28"/>
          <w:lang w:eastAsia="fr-FR"/>
        </w:rPr>
        <w:t>C’est S. Paul Docteur des Ev</w:t>
      </w:r>
      <w:r w:rsidRPr="00C35A93">
        <w:rPr>
          <w:color w:val="000000"/>
          <w:szCs w:val="28"/>
          <w:lang w:eastAsia="fr-FR"/>
        </w:rPr>
        <w:t>ê</w:t>
      </w:r>
      <w:r w:rsidRPr="00C35A93">
        <w:rPr>
          <w:color w:val="000000"/>
          <w:szCs w:val="28"/>
          <w:lang w:eastAsia="fr-FR"/>
        </w:rPr>
        <w:t>ques, aussi bien par sa doctrine, que par ses bons exemples, qui est garant de cette vér</w:t>
      </w:r>
      <w:r>
        <w:rPr>
          <w:color w:val="000000"/>
          <w:szCs w:val="28"/>
          <w:lang w:eastAsia="fr-FR"/>
        </w:rPr>
        <w:t>ité dans sa première Epitre à T</w:t>
      </w:r>
      <w:r w:rsidRPr="00C35A93">
        <w:rPr>
          <w:color w:val="000000"/>
          <w:szCs w:val="28"/>
          <w:lang w:eastAsia="fr-FR"/>
        </w:rPr>
        <w:t>imot</w:t>
      </w:r>
      <w:r>
        <w:rPr>
          <w:color w:val="000000"/>
          <w:szCs w:val="28"/>
          <w:lang w:eastAsia="fr-FR"/>
        </w:rPr>
        <w:t>h</w:t>
      </w:r>
      <w:r w:rsidRPr="00C35A93">
        <w:rPr>
          <w:color w:val="000000"/>
          <w:szCs w:val="28"/>
          <w:lang w:eastAsia="fr-FR"/>
        </w:rPr>
        <w:t xml:space="preserve">ée chapitre 3. </w:t>
      </w:r>
      <w:r w:rsidRPr="00C35A93">
        <w:rPr>
          <w:i/>
          <w:color w:val="000000"/>
          <w:szCs w:val="28"/>
          <w:lang w:eastAsia="fr-FR"/>
        </w:rPr>
        <w:t>Il</w:t>
      </w:r>
      <w:r w:rsidRPr="00C35A93">
        <w:rPr>
          <w:i/>
          <w:iCs/>
          <w:color w:val="000000"/>
          <w:szCs w:val="28"/>
          <w:lang w:eastAsia="fr-FR"/>
        </w:rPr>
        <w:t xml:space="preserve"> faut,</w:t>
      </w:r>
      <w:r w:rsidRPr="00C35A93">
        <w:rPr>
          <w:color w:val="000000"/>
          <w:szCs w:val="28"/>
          <w:lang w:eastAsia="fr-FR"/>
        </w:rPr>
        <w:t xml:space="preserve"> dit-il, </w:t>
      </w:r>
      <w:r w:rsidRPr="00C35A93">
        <w:rPr>
          <w:i/>
          <w:iCs/>
          <w:color w:val="000000"/>
          <w:szCs w:val="28"/>
          <w:lang w:eastAsia="fr-FR"/>
        </w:rPr>
        <w:t>Que l'Evêque soit irrépréhensible,</w:t>
      </w:r>
      <w:r w:rsidRPr="00C35A93">
        <w:rPr>
          <w:color w:val="000000"/>
          <w:szCs w:val="28"/>
          <w:lang w:eastAsia="fr-FR"/>
        </w:rPr>
        <w:t xml:space="preserve"> &amp;c. </w:t>
      </w:r>
      <w:r w:rsidRPr="00C35A93">
        <w:rPr>
          <w:i/>
          <w:iCs/>
          <w:color w:val="000000"/>
          <w:szCs w:val="28"/>
          <w:lang w:eastAsia="fr-FR"/>
        </w:rPr>
        <w:t xml:space="preserve">Qu’il ne soit point cupide, ou désireux, </w:t>
      </w:r>
      <w:r w:rsidRPr="00C35A93">
        <w:rPr>
          <w:color w:val="000000"/>
          <w:szCs w:val="28"/>
          <w:lang w:eastAsia="fr-FR"/>
        </w:rPr>
        <w:t>&amp;c</w:t>
      </w:r>
      <w:r>
        <w:rPr>
          <w:color w:val="000000"/>
          <w:szCs w:val="28"/>
          <w:lang w:eastAsia="fr-FR"/>
        </w:rPr>
        <w:t> </w:t>
      </w:r>
      <w:r w:rsidRPr="00C61C72">
        <w:rPr>
          <w:color w:val="FF0000"/>
          <w:szCs w:val="28"/>
          <w:vertAlign w:val="superscript"/>
          <w:lang w:eastAsia="fr-FR"/>
        </w:rPr>
        <w:footnoteReference w:id="23"/>
      </w:r>
      <w:r>
        <w:rPr>
          <w:color w:val="000000"/>
          <w:szCs w:val="28"/>
          <w:lang w:eastAsia="fr-FR"/>
        </w:rPr>
        <w:t>.</w:t>
      </w:r>
    </w:p>
    <w:p w14:paraId="4006AC5F" w14:textId="77777777" w:rsidR="00792C0E" w:rsidRPr="00C35A93" w:rsidRDefault="00792C0E" w:rsidP="00792C0E">
      <w:pPr>
        <w:widowControl w:val="0"/>
        <w:spacing w:before="120" w:after="120"/>
        <w:ind w:firstLine="288"/>
        <w:jc w:val="both"/>
        <w:rPr>
          <w:color w:val="000000"/>
          <w:szCs w:val="28"/>
          <w:lang w:eastAsia="fr-FR"/>
        </w:rPr>
      </w:pPr>
      <w:r w:rsidRPr="00C35A93">
        <w:rPr>
          <w:color w:val="000000"/>
          <w:szCs w:val="28"/>
          <w:lang w:eastAsia="fr-FR"/>
        </w:rPr>
        <w:t>On connaîtra encore bien évidemment par cette consultation des Docteurs les plus éclairés</w:t>
      </w:r>
      <w:r w:rsidRPr="00C35A93">
        <w:rPr>
          <w:szCs w:val="28"/>
          <w:lang w:eastAsia="fr-FR"/>
        </w:rPr>
        <w:t xml:space="preserve"> </w:t>
      </w:r>
      <w:r w:rsidRPr="00C35A93">
        <w:rPr>
          <w:color w:val="000000"/>
          <w:szCs w:val="28"/>
          <w:lang w:eastAsia="fr-FR"/>
        </w:rPr>
        <w:t>du monde de quel côté se trouveront l’avarice &amp; la cupidité, (il fall</w:t>
      </w:r>
      <w:r>
        <w:rPr>
          <w:color w:val="000000"/>
          <w:szCs w:val="28"/>
          <w:lang w:eastAsia="fr-FR"/>
        </w:rPr>
        <w:t>ait</w:t>
      </w:r>
      <w:r w:rsidRPr="00C35A93">
        <w:rPr>
          <w:color w:val="000000"/>
          <w:szCs w:val="28"/>
          <w:lang w:eastAsia="fr-FR"/>
        </w:rPr>
        <w:t xml:space="preserve"> ajouter insatiabilité) dont on veut a</w:t>
      </w:r>
      <w:r w:rsidRPr="00C35A93">
        <w:rPr>
          <w:color w:val="000000"/>
          <w:szCs w:val="28"/>
          <w:lang w:eastAsia="fr-FR"/>
        </w:rPr>
        <w:t>c</w:t>
      </w:r>
      <w:r w:rsidRPr="00C35A93">
        <w:rPr>
          <w:color w:val="000000"/>
          <w:szCs w:val="28"/>
          <w:lang w:eastAsia="fr-FR"/>
        </w:rPr>
        <w:t>cuser Amyot par cette même Requête du Sieur Archevêque ; &amp; si ce sera du</w:t>
      </w:r>
      <w:r w:rsidRPr="00C35A93">
        <w:rPr>
          <w:szCs w:val="28"/>
          <w:lang w:eastAsia="fr-FR"/>
        </w:rPr>
        <w:t xml:space="preserve"> </w:t>
      </w:r>
      <w:r w:rsidRPr="00C35A93">
        <w:rPr>
          <w:color w:val="000000"/>
          <w:szCs w:val="28"/>
          <w:lang w:eastAsia="fr-FR"/>
        </w:rPr>
        <w:t>côté d’un simple Ecclésiastique, qui ne prétend pour tout pa</w:t>
      </w:r>
      <w:r w:rsidRPr="00C35A93">
        <w:rPr>
          <w:color w:val="000000"/>
          <w:szCs w:val="28"/>
          <w:lang w:eastAsia="fr-FR"/>
        </w:rPr>
        <w:t>r</w:t>
      </w:r>
      <w:r w:rsidRPr="00C35A93">
        <w:rPr>
          <w:color w:val="000000"/>
          <w:szCs w:val="28"/>
          <w:lang w:eastAsia="fr-FR"/>
        </w:rPr>
        <w:t>tage, &amp; toute portion dans l’</w:t>
      </w:r>
      <w:r>
        <w:rPr>
          <w:color w:val="000000"/>
          <w:szCs w:val="28"/>
          <w:lang w:eastAsia="fr-FR"/>
        </w:rPr>
        <w:t>Église</w:t>
      </w:r>
      <w:r w:rsidRPr="00C35A93">
        <w:rPr>
          <w:szCs w:val="28"/>
          <w:lang w:eastAsia="fr-FR"/>
        </w:rPr>
        <w:t xml:space="preserve"> </w:t>
      </w:r>
      <w:r w:rsidRPr="00C35A93">
        <w:rPr>
          <w:color w:val="000000"/>
          <w:szCs w:val="28"/>
          <w:lang w:eastAsia="fr-FR"/>
        </w:rPr>
        <w:t>de Dieu qu’un seul Bénéfice fort médiocre</w:t>
      </w:r>
      <w:r>
        <w:rPr>
          <w:color w:val="000000"/>
          <w:szCs w:val="28"/>
          <w:lang w:eastAsia="fr-FR"/>
        </w:rPr>
        <w:t> </w:t>
      </w:r>
      <w:r w:rsidRPr="00C35A93">
        <w:rPr>
          <w:color w:val="000000"/>
          <w:szCs w:val="28"/>
          <w:lang w:eastAsia="fr-FR"/>
        </w:rPr>
        <w:t>: ou bien si ce sera du côté de celui qui après la jouissance paisible de Cent-cinquante mille livres de rente en Bénéfices, entre lesquels le seul Archevêché est</w:t>
      </w:r>
      <w:r w:rsidRPr="00D84006">
        <w:rPr>
          <w:szCs w:val="28"/>
          <w:lang w:eastAsia="fr-FR"/>
        </w:rPr>
        <w:t xml:space="preserve"> </w:t>
      </w:r>
      <w:r w:rsidRPr="00C35A93">
        <w:rPr>
          <w:szCs w:val="28"/>
          <w:lang w:eastAsia="fr-FR"/>
        </w:rPr>
        <w:t>par lui-même affermé à quatre-vingt-quinze</w:t>
      </w:r>
      <w:r>
        <w:rPr>
          <w:szCs w:val="28"/>
          <w:lang w:eastAsia="fr-FR"/>
        </w:rPr>
        <w:t xml:space="preserve"> </w:t>
      </w:r>
      <w:r w:rsidRPr="00C35A93">
        <w:rPr>
          <w:szCs w:val="28"/>
          <w:lang w:eastAsia="fr-FR"/>
        </w:rPr>
        <w:t xml:space="preserve">mille livres, avec la réserve d’une somme de soixante mille livres, veut encore aujourd’hui unir, supprimer, éteindre </w:t>
      </w:r>
      <w:r w:rsidRPr="00C35A93">
        <w:rPr>
          <w:color w:val="000000"/>
          <w:szCs w:val="28"/>
          <w:lang w:eastAsia="fr-FR"/>
        </w:rPr>
        <w:t>&amp; abolir les Titres de plus de soixante autres Bénéfices, tant dans Paris qu’aux e</w:t>
      </w:r>
      <w:r w:rsidRPr="00C35A93">
        <w:rPr>
          <w:color w:val="000000"/>
          <w:szCs w:val="28"/>
          <w:lang w:eastAsia="fr-FR"/>
        </w:rPr>
        <w:t>n</w:t>
      </w:r>
      <w:r w:rsidRPr="00C35A93">
        <w:rPr>
          <w:color w:val="000000"/>
          <w:szCs w:val="28"/>
          <w:lang w:eastAsia="fr-FR"/>
        </w:rPr>
        <w:t>virons, pour en prendre tout le revenu, &amp; l’appliquer à son profit par la ruine &amp; le ravage du culte, &amp; du service de Dieu dans plus</w:t>
      </w:r>
      <w:r w:rsidRPr="00C35A93">
        <w:rPr>
          <w:szCs w:val="28"/>
          <w:lang w:eastAsia="fr-FR"/>
        </w:rPr>
        <w:t xml:space="preserve"> d</w:t>
      </w:r>
      <w:r w:rsidRPr="00C35A93">
        <w:rPr>
          <w:color w:val="000000"/>
          <w:szCs w:val="28"/>
          <w:lang w:eastAsia="fr-FR"/>
        </w:rPr>
        <w:t xml:space="preserve">e soixante </w:t>
      </w:r>
      <w:r>
        <w:rPr>
          <w:color w:val="000000"/>
          <w:szCs w:val="28"/>
          <w:lang w:eastAsia="fr-FR"/>
        </w:rPr>
        <w:t>Église</w:t>
      </w:r>
      <w:r w:rsidRPr="00C35A93">
        <w:rPr>
          <w:color w:val="000000"/>
          <w:szCs w:val="28"/>
          <w:lang w:eastAsia="fr-FR"/>
        </w:rPr>
        <w:t>s, par la réduction de cet exorbitant nombre de Bénéf</w:t>
      </w:r>
      <w:r w:rsidRPr="00C35A93">
        <w:rPr>
          <w:color w:val="000000"/>
          <w:szCs w:val="28"/>
          <w:lang w:eastAsia="fr-FR"/>
        </w:rPr>
        <w:t>i</w:t>
      </w:r>
      <w:r w:rsidRPr="00C35A93">
        <w:rPr>
          <w:color w:val="000000"/>
          <w:szCs w:val="28"/>
          <w:lang w:eastAsia="fr-FR"/>
        </w:rPr>
        <w:t>ces en de p</w:t>
      </w:r>
      <w:r w:rsidRPr="00C35A93">
        <w:rPr>
          <w:color w:val="000000"/>
          <w:szCs w:val="28"/>
          <w:lang w:eastAsia="fr-FR"/>
        </w:rPr>
        <w:t>u</w:t>
      </w:r>
      <w:r w:rsidRPr="00C35A93">
        <w:rPr>
          <w:color w:val="000000"/>
          <w:szCs w:val="28"/>
          <w:lang w:eastAsia="fr-FR"/>
        </w:rPr>
        <w:t>res Fermes, au</w:t>
      </w:r>
      <w:r w:rsidRPr="00C35A93">
        <w:rPr>
          <w:szCs w:val="28"/>
          <w:lang w:eastAsia="fr-FR"/>
        </w:rPr>
        <w:t xml:space="preserve"> </w:t>
      </w:r>
      <w:r w:rsidRPr="00C35A93">
        <w:rPr>
          <w:color w:val="000000"/>
          <w:szCs w:val="28"/>
          <w:lang w:eastAsia="fr-FR"/>
        </w:rPr>
        <w:t>grand préjudice, &amp; à la fraude des pieuses volontés &amp; saintes intentions des fondateurs &amp;</w:t>
      </w:r>
      <w:r w:rsidRPr="00C35A93">
        <w:rPr>
          <w:szCs w:val="28"/>
          <w:lang w:eastAsia="fr-FR"/>
        </w:rPr>
        <w:t xml:space="preserve"> </w:t>
      </w:r>
      <w:r w:rsidRPr="00C35A93">
        <w:rPr>
          <w:color w:val="000000"/>
          <w:szCs w:val="28"/>
          <w:lang w:eastAsia="fr-FR"/>
        </w:rPr>
        <w:t>bienfaiteurs ; non moins que par la dépouille impitoyable d’autant de simples Ecclésia</w:t>
      </w:r>
      <w:r w:rsidRPr="00C35A93">
        <w:rPr>
          <w:color w:val="000000"/>
          <w:szCs w:val="28"/>
          <w:lang w:eastAsia="fr-FR"/>
        </w:rPr>
        <w:t>s</w:t>
      </w:r>
      <w:r w:rsidRPr="00C35A93">
        <w:rPr>
          <w:color w:val="000000"/>
          <w:szCs w:val="28"/>
          <w:lang w:eastAsia="fr-FR"/>
        </w:rPr>
        <w:t>tiques, bien loin de leur en faire des libéralités, &amp; de se souvenir avec le même S. Paul aux Actes chapitre</w:t>
      </w:r>
      <w:r w:rsidRPr="00C35A93">
        <w:rPr>
          <w:szCs w:val="28"/>
          <w:lang w:eastAsia="fr-FR"/>
        </w:rPr>
        <w:t xml:space="preserve"> </w:t>
      </w:r>
      <w:r w:rsidRPr="00C35A93">
        <w:rPr>
          <w:color w:val="000000"/>
          <w:szCs w:val="28"/>
          <w:lang w:eastAsia="fr-FR"/>
        </w:rPr>
        <w:t xml:space="preserve">20. </w:t>
      </w:r>
      <w:r w:rsidRPr="00C35A93">
        <w:rPr>
          <w:i/>
          <w:iCs/>
          <w:color w:val="000000"/>
          <w:szCs w:val="28"/>
          <w:lang w:eastAsia="fr-FR"/>
        </w:rPr>
        <w:t>Que c’est une Sentence pr</w:t>
      </w:r>
      <w:r w:rsidRPr="00C35A93">
        <w:rPr>
          <w:i/>
          <w:iCs/>
          <w:color w:val="000000"/>
          <w:szCs w:val="28"/>
          <w:lang w:eastAsia="fr-FR"/>
        </w:rPr>
        <w:t>o</w:t>
      </w:r>
      <w:r w:rsidRPr="00C35A93">
        <w:rPr>
          <w:i/>
          <w:iCs/>
          <w:color w:val="000000"/>
          <w:szCs w:val="28"/>
          <w:lang w:eastAsia="fr-FR"/>
        </w:rPr>
        <w:t>noncée par la bo</w:t>
      </w:r>
      <w:r w:rsidRPr="00C35A93">
        <w:rPr>
          <w:i/>
          <w:iCs/>
          <w:color w:val="000000"/>
          <w:szCs w:val="28"/>
          <w:lang w:eastAsia="fr-FR"/>
        </w:rPr>
        <w:t>u</w:t>
      </w:r>
      <w:r w:rsidRPr="00C35A93">
        <w:rPr>
          <w:i/>
          <w:iCs/>
          <w:color w:val="000000"/>
          <w:szCs w:val="28"/>
          <w:lang w:eastAsia="fr-FR"/>
        </w:rPr>
        <w:t xml:space="preserve">che même de </w:t>
      </w:r>
      <w:r w:rsidRPr="00C35A93">
        <w:rPr>
          <w:smallCaps/>
          <w:color w:val="000000"/>
          <w:szCs w:val="28"/>
          <w:lang w:eastAsia="fr-FR"/>
        </w:rPr>
        <w:t>Jesus-Christ,</w:t>
      </w:r>
      <w:r w:rsidRPr="00C35A93">
        <w:rPr>
          <w:szCs w:val="28"/>
          <w:lang w:eastAsia="fr-FR"/>
        </w:rPr>
        <w:t xml:space="preserve"> </w:t>
      </w:r>
      <w:r w:rsidRPr="00C35A93">
        <w:rPr>
          <w:i/>
          <w:szCs w:val="28"/>
          <w:lang w:eastAsia="fr-FR"/>
        </w:rPr>
        <w:t>Qu’il est beaucoup plus</w:t>
      </w:r>
      <w:r w:rsidRPr="00C35A93">
        <w:rPr>
          <w:szCs w:val="28"/>
          <w:lang w:eastAsia="fr-FR"/>
        </w:rPr>
        <w:t xml:space="preserve"> </w:t>
      </w:r>
      <w:r w:rsidRPr="00C35A93">
        <w:rPr>
          <w:i/>
          <w:iCs/>
          <w:color w:val="000000"/>
          <w:szCs w:val="28"/>
          <w:lang w:eastAsia="fr-FR"/>
        </w:rPr>
        <w:t>heureux de donner que de prendre</w:t>
      </w:r>
      <w:r>
        <w:rPr>
          <w:i/>
          <w:iCs/>
          <w:color w:val="000000"/>
          <w:szCs w:val="28"/>
          <w:lang w:eastAsia="fr-FR"/>
        </w:rPr>
        <w:t> </w:t>
      </w:r>
      <w:r w:rsidRPr="00D55157">
        <w:rPr>
          <w:rStyle w:val="Appelnotedebasdep"/>
          <w:iCs/>
          <w:szCs w:val="28"/>
          <w:lang w:eastAsia="fr-FR"/>
        </w:rPr>
        <w:footnoteReference w:id="24"/>
      </w:r>
      <w:r w:rsidRPr="00C35A93">
        <w:rPr>
          <w:color w:val="000000"/>
          <w:szCs w:val="28"/>
          <w:lang w:eastAsia="fr-FR"/>
        </w:rPr>
        <w:t>, &amp; avec S. Jérôme dans son Ep</w:t>
      </w:r>
      <w:r w:rsidRPr="00C35A93">
        <w:rPr>
          <w:color w:val="000000"/>
          <w:szCs w:val="28"/>
          <w:lang w:eastAsia="fr-FR"/>
        </w:rPr>
        <w:t>î</w:t>
      </w:r>
      <w:r w:rsidRPr="00C35A93">
        <w:rPr>
          <w:color w:val="000000"/>
          <w:szCs w:val="28"/>
          <w:lang w:eastAsia="fr-FR"/>
        </w:rPr>
        <w:t xml:space="preserve">tre à Nepotian, </w:t>
      </w:r>
      <w:r w:rsidRPr="00C35A93">
        <w:rPr>
          <w:i/>
          <w:color w:val="000000"/>
          <w:szCs w:val="28"/>
          <w:lang w:eastAsia="fr-FR"/>
        </w:rPr>
        <w:t>Que c’est la gloire d’un Evêque de pourvoir à l’entretien, &amp; comm</w:t>
      </w:r>
      <w:r w:rsidRPr="00C35A93">
        <w:rPr>
          <w:i/>
          <w:color w:val="000000"/>
          <w:szCs w:val="28"/>
          <w:lang w:eastAsia="fr-FR"/>
        </w:rPr>
        <w:t>o</w:t>
      </w:r>
      <w:r w:rsidRPr="00C35A93">
        <w:rPr>
          <w:i/>
          <w:color w:val="000000"/>
          <w:szCs w:val="28"/>
          <w:lang w:eastAsia="fr-FR"/>
        </w:rPr>
        <w:t xml:space="preserve">dité des pauvres </w:t>
      </w:r>
      <w:r w:rsidRPr="00C35A93">
        <w:rPr>
          <w:color w:val="000000"/>
          <w:szCs w:val="28"/>
          <w:lang w:eastAsia="fr-FR"/>
        </w:rPr>
        <w:t>(surtout des Ecclésiastiques</w:t>
      </w:r>
      <w:r>
        <w:rPr>
          <w:color w:val="000000"/>
          <w:szCs w:val="28"/>
          <w:lang w:eastAsia="fr-FR"/>
        </w:rPr>
        <w:t> </w:t>
      </w:r>
      <w:r w:rsidRPr="00D55157">
        <w:rPr>
          <w:rStyle w:val="Appelnotedebasdep"/>
          <w:szCs w:val="28"/>
          <w:lang w:eastAsia="fr-FR"/>
        </w:rPr>
        <w:footnoteReference w:id="25"/>
      </w:r>
      <w:r w:rsidRPr="00C35A93">
        <w:rPr>
          <w:color w:val="000000"/>
          <w:szCs w:val="28"/>
          <w:lang w:eastAsia="fr-FR"/>
        </w:rPr>
        <w:t>).</w:t>
      </w:r>
    </w:p>
    <w:p w14:paraId="5B0F914D" w14:textId="77777777" w:rsidR="00792C0E" w:rsidRPr="00C35A93" w:rsidRDefault="00792C0E" w:rsidP="00792C0E">
      <w:pPr>
        <w:widowControl w:val="0"/>
        <w:spacing w:before="120" w:after="120"/>
        <w:ind w:firstLine="288"/>
        <w:jc w:val="both"/>
        <w:rPr>
          <w:color w:val="000000"/>
          <w:szCs w:val="28"/>
          <w:lang w:eastAsia="fr-FR"/>
        </w:rPr>
      </w:pPr>
      <w:r w:rsidRPr="00C35A93">
        <w:rPr>
          <w:color w:val="000000"/>
          <w:szCs w:val="28"/>
          <w:lang w:eastAsia="fr-FR"/>
        </w:rPr>
        <w:t>Apr</w:t>
      </w:r>
      <w:r>
        <w:rPr>
          <w:color w:val="000000"/>
          <w:szCs w:val="28"/>
          <w:lang w:eastAsia="fr-FR"/>
        </w:rPr>
        <w:t>è</w:t>
      </w:r>
      <w:r w:rsidRPr="00C35A93">
        <w:rPr>
          <w:color w:val="000000"/>
          <w:szCs w:val="28"/>
          <w:lang w:eastAsia="fr-FR"/>
        </w:rPr>
        <w:t>s tout ce que dessus, SIRE, dont ledit Amyot a par écrit la preuve constante &amp; la justification exacte avec démonstrations invi</w:t>
      </w:r>
      <w:r w:rsidRPr="00C35A93">
        <w:rPr>
          <w:color w:val="000000"/>
          <w:szCs w:val="28"/>
          <w:lang w:eastAsia="fr-FR"/>
        </w:rPr>
        <w:t>n</w:t>
      </w:r>
      <w:r w:rsidRPr="00C35A93">
        <w:rPr>
          <w:color w:val="000000"/>
          <w:szCs w:val="28"/>
          <w:lang w:eastAsia="fr-FR"/>
        </w:rPr>
        <w:t>cibles ; Plaise à Votre Ma</w:t>
      </w:r>
      <w:r>
        <w:rPr>
          <w:color w:val="000000"/>
          <w:szCs w:val="28"/>
          <w:lang w:eastAsia="fr-FR"/>
        </w:rPr>
        <w:t>j</w:t>
      </w:r>
      <w:r w:rsidRPr="00C35A93">
        <w:rPr>
          <w:color w:val="000000"/>
          <w:szCs w:val="28"/>
          <w:lang w:eastAsia="fr-FR"/>
        </w:rPr>
        <w:t>esté renvoyer cette affaire par devant ses luges naturels suivant l’Arrêt contradictoire de votre Conseil du 30 Décembre 1653 pleinement exécuté par le feu Sieur de Gondy Arch</w:t>
      </w:r>
      <w:r w:rsidRPr="00C35A93">
        <w:rPr>
          <w:color w:val="000000"/>
          <w:szCs w:val="28"/>
          <w:lang w:eastAsia="fr-FR"/>
        </w:rPr>
        <w:t>e</w:t>
      </w:r>
      <w:r w:rsidRPr="00C35A93">
        <w:rPr>
          <w:color w:val="000000"/>
          <w:szCs w:val="28"/>
          <w:lang w:eastAsia="fr-FR"/>
        </w:rPr>
        <w:t>vêque de Paris &amp; qui n’a été interrompu que par la longue vacance de l’Archevêché &amp; pendant l’économat</w:t>
      </w:r>
      <w:r>
        <w:rPr>
          <w:color w:val="000000"/>
          <w:szCs w:val="28"/>
          <w:lang w:eastAsia="fr-FR"/>
        </w:rPr>
        <w:t> </w:t>
      </w:r>
      <w:r w:rsidRPr="00C35A93">
        <w:rPr>
          <w:color w:val="000000"/>
          <w:szCs w:val="28"/>
          <w:lang w:eastAsia="fr-FR"/>
        </w:rPr>
        <w:t>;  Lequel étant rempli, &amp; l’économat fini par la prise de possession du Sieur Archevêque, co</w:t>
      </w:r>
      <w:r w:rsidRPr="00C35A93">
        <w:rPr>
          <w:color w:val="000000"/>
          <w:szCs w:val="28"/>
          <w:lang w:eastAsia="fr-FR"/>
        </w:rPr>
        <w:t>m</w:t>
      </w:r>
      <w:r w:rsidRPr="00C35A93">
        <w:rPr>
          <w:color w:val="000000"/>
          <w:szCs w:val="28"/>
          <w:lang w:eastAsia="fr-FR"/>
        </w:rPr>
        <w:t xml:space="preserve">me il ne peut agir dans cette affaire qu’en ladite qualité d’Archevêque, il doit aussi nécessairement reprendre l’instance de </w:t>
      </w:r>
      <w:r>
        <w:rPr>
          <w:color w:val="000000"/>
          <w:szCs w:val="28"/>
          <w:lang w:eastAsia="fr-FR"/>
        </w:rPr>
        <w:t>s</w:t>
      </w:r>
      <w:r w:rsidRPr="00C35A93">
        <w:rPr>
          <w:color w:val="000000"/>
          <w:szCs w:val="28"/>
          <w:lang w:eastAsia="fr-FR"/>
        </w:rPr>
        <w:t>on prédécesseur pendante &amp; indécise au Parlement de Paris, &amp; ce sera lorsqu’il suivra les démarches de ses Prédécesseurs, comme il le veut faire croire par sa dite Requête, quoi qu’il fasse tout le contraire en reprenant une In</w:t>
      </w:r>
      <w:r w:rsidRPr="00C35A93">
        <w:rPr>
          <w:color w:val="000000"/>
          <w:szCs w:val="28"/>
          <w:lang w:eastAsia="fr-FR"/>
        </w:rPr>
        <w:t>s</w:t>
      </w:r>
      <w:r w:rsidRPr="00C35A93">
        <w:rPr>
          <w:color w:val="000000"/>
          <w:szCs w:val="28"/>
          <w:lang w:eastAsia="fr-FR"/>
        </w:rPr>
        <w:t>tance périe, &amp; éteinte de Charles Martineau dernier économe, qui ne peut passer pour son Prédécesseur, si ce n’est en vexation. Et Amyot continuera ses prières pour la santé, &amp; prospérité de votre Majesté.</w:t>
      </w:r>
    </w:p>
    <w:p w14:paraId="7F461A2D" w14:textId="77777777" w:rsidR="00792C0E" w:rsidRPr="00C35A93" w:rsidRDefault="00792C0E" w:rsidP="00792C0E">
      <w:pPr>
        <w:widowControl w:val="0"/>
        <w:spacing w:before="120" w:after="120"/>
        <w:ind w:firstLine="288"/>
        <w:jc w:val="both"/>
        <w:rPr>
          <w:szCs w:val="28"/>
          <w:lang w:eastAsia="fr-FR"/>
        </w:rPr>
      </w:pPr>
    </w:p>
    <w:p w14:paraId="3F671D12" w14:textId="77777777" w:rsidR="00792C0E" w:rsidRPr="00C35A93" w:rsidRDefault="00792C0E" w:rsidP="00792C0E">
      <w:pPr>
        <w:widowControl w:val="0"/>
        <w:spacing w:before="120" w:after="120"/>
        <w:ind w:firstLine="288"/>
        <w:jc w:val="right"/>
        <w:rPr>
          <w:szCs w:val="28"/>
          <w:lang w:eastAsia="fr-FR"/>
        </w:rPr>
      </w:pPr>
      <w:r w:rsidRPr="00C35A93">
        <w:rPr>
          <w:i/>
          <w:iCs/>
          <w:color w:val="000000"/>
          <w:szCs w:val="28"/>
          <w:lang w:eastAsia="fr-FR"/>
        </w:rPr>
        <w:t>Le Sieur FOULLE Rapporteur.</w:t>
      </w:r>
    </w:p>
    <w:p w14:paraId="71D30497" w14:textId="77777777" w:rsidR="00792C0E" w:rsidRDefault="00792C0E">
      <w:pPr>
        <w:jc w:val="both"/>
      </w:pPr>
    </w:p>
    <w:sectPr w:rsidR="00792C0E" w:rsidSect="00792C0E">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37463" w14:textId="77777777" w:rsidR="004B7A30" w:rsidRDefault="004B7A30">
      <w:r>
        <w:separator/>
      </w:r>
    </w:p>
  </w:endnote>
  <w:endnote w:type="continuationSeparator" w:id="0">
    <w:p w14:paraId="2989F819" w14:textId="77777777" w:rsidR="004B7A30" w:rsidRDefault="004B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F790" w14:textId="77777777" w:rsidR="004B7A30" w:rsidRDefault="004B7A30">
      <w:pPr>
        <w:ind w:firstLine="0"/>
      </w:pPr>
      <w:r>
        <w:separator/>
      </w:r>
    </w:p>
  </w:footnote>
  <w:footnote w:type="continuationSeparator" w:id="0">
    <w:p w14:paraId="3FFD971E" w14:textId="77777777" w:rsidR="004B7A30" w:rsidRDefault="004B7A30">
      <w:pPr>
        <w:ind w:firstLine="0"/>
      </w:pPr>
      <w:r>
        <w:separator/>
      </w:r>
    </w:p>
  </w:footnote>
  <w:footnote w:id="1">
    <w:p w14:paraId="1FC633D9" w14:textId="77777777" w:rsidR="00792C0E" w:rsidRPr="00866B59" w:rsidRDefault="00792C0E" w:rsidP="00792C0E">
      <w:pPr>
        <w:pStyle w:val="Notedebasdepage"/>
        <w:rPr>
          <w:szCs w:val="24"/>
        </w:rPr>
      </w:pPr>
      <w:r w:rsidRPr="00C61C72">
        <w:rPr>
          <w:rStyle w:val="Appelnotedebasdep"/>
          <w:szCs w:val="24"/>
        </w:rPr>
        <w:footnoteRef/>
      </w:r>
      <w:r>
        <w:rPr>
          <w:szCs w:val="24"/>
        </w:rPr>
        <w:tab/>
      </w:r>
      <w:r w:rsidRPr="001D093F">
        <w:rPr>
          <w:szCs w:val="24"/>
          <w:u w:val="single"/>
        </w:rPr>
        <w:t>Note de lecture :</w:t>
      </w:r>
      <w:r>
        <w:rPr>
          <w:szCs w:val="24"/>
        </w:rPr>
        <w:t xml:space="preserve"> décision du pape adressée à l’ensemble des fidèles, voir des païens, ce qui la distingue de la décrétale destinée au clergé. La bulle tire son nom du sceau de plomb, d’argent ou d’or qui était originellement attaché au document pour l’authentifier, la </w:t>
      </w:r>
      <w:r w:rsidRPr="001D093F">
        <w:rPr>
          <w:i/>
          <w:szCs w:val="24"/>
        </w:rPr>
        <w:t>bulla.</w:t>
      </w:r>
    </w:p>
  </w:footnote>
  <w:footnote w:id="2">
    <w:p w14:paraId="11BFBD5D" w14:textId="77777777" w:rsidR="00792C0E" w:rsidRPr="007C4E42" w:rsidRDefault="00792C0E" w:rsidP="00792C0E">
      <w:pPr>
        <w:pStyle w:val="Notedebasdepage"/>
        <w:rPr>
          <w:szCs w:val="24"/>
        </w:rPr>
      </w:pPr>
      <w:r w:rsidRPr="00C61C72">
        <w:rPr>
          <w:rStyle w:val="Appelnotedebasdep"/>
          <w:szCs w:val="24"/>
        </w:rPr>
        <w:footnoteRef/>
      </w:r>
      <w:r>
        <w:rPr>
          <w:szCs w:val="24"/>
        </w:rPr>
        <w:tab/>
      </w:r>
      <w:r w:rsidRPr="007C4E42">
        <w:rPr>
          <w:szCs w:val="24"/>
          <w:u w:val="single"/>
        </w:rPr>
        <w:t>Note de lecture :</w:t>
      </w:r>
      <w:r w:rsidRPr="007C4E42">
        <w:rPr>
          <w:szCs w:val="24"/>
        </w:rPr>
        <w:t xml:space="preserve"> monastères placés sous l’autorité d’un prieur.</w:t>
      </w:r>
    </w:p>
  </w:footnote>
  <w:footnote w:id="3">
    <w:p w14:paraId="03D04EBD" w14:textId="77777777" w:rsidR="00792C0E" w:rsidRPr="007C4E42" w:rsidRDefault="00792C0E" w:rsidP="00792C0E">
      <w:pPr>
        <w:pStyle w:val="Notedebasdepage"/>
        <w:rPr>
          <w:szCs w:val="24"/>
        </w:rPr>
      </w:pPr>
      <w:r w:rsidRPr="00C61C72">
        <w:rPr>
          <w:rStyle w:val="Appelnotedebasdep"/>
          <w:szCs w:val="24"/>
        </w:rPr>
        <w:footnoteRef/>
      </w:r>
      <w:r>
        <w:rPr>
          <w:szCs w:val="24"/>
        </w:rPr>
        <w:tab/>
      </w:r>
      <w:r w:rsidRPr="007C4E42">
        <w:rPr>
          <w:szCs w:val="24"/>
          <w:u w:val="single"/>
        </w:rPr>
        <w:t>Note de lecture :</w:t>
      </w:r>
      <w:r w:rsidRPr="007C4E42">
        <w:rPr>
          <w:szCs w:val="24"/>
        </w:rPr>
        <w:t xml:space="preserve"> paroisse placée sous l’autorité spirituelle et administrative d’un curé.</w:t>
      </w:r>
    </w:p>
  </w:footnote>
  <w:footnote w:id="4">
    <w:p w14:paraId="696953BE" w14:textId="77777777" w:rsidR="00792C0E" w:rsidRPr="00CB3656" w:rsidRDefault="00792C0E" w:rsidP="00792C0E">
      <w:pPr>
        <w:pStyle w:val="Notedebasdepage"/>
        <w:rPr>
          <w:szCs w:val="24"/>
        </w:rPr>
      </w:pPr>
      <w:r w:rsidRPr="00C61C72">
        <w:rPr>
          <w:rStyle w:val="Appelnotedebasdep"/>
          <w:szCs w:val="24"/>
        </w:rPr>
        <w:footnoteRef/>
      </w:r>
      <w:r>
        <w:rPr>
          <w:szCs w:val="24"/>
        </w:rPr>
        <w:tab/>
      </w:r>
      <w:r w:rsidRPr="00CB3656">
        <w:rPr>
          <w:szCs w:val="24"/>
          <w:u w:val="single"/>
        </w:rPr>
        <w:t>Note de lecture :</w:t>
      </w:r>
      <w:r w:rsidRPr="00CB3656">
        <w:rPr>
          <w:szCs w:val="24"/>
        </w:rPr>
        <w:t xml:space="preserve"> église n’ayant pas le titre de paroisse.</w:t>
      </w:r>
    </w:p>
  </w:footnote>
  <w:footnote w:id="5">
    <w:p w14:paraId="08BE8AE0" w14:textId="77777777" w:rsidR="00792C0E" w:rsidRPr="007C4E42" w:rsidRDefault="00792C0E" w:rsidP="00792C0E">
      <w:pPr>
        <w:pStyle w:val="Notedebasdepage"/>
        <w:rPr>
          <w:szCs w:val="24"/>
        </w:rPr>
      </w:pPr>
      <w:r w:rsidRPr="00C61C72">
        <w:rPr>
          <w:rStyle w:val="Appelnotedebasdep"/>
          <w:szCs w:val="24"/>
        </w:rPr>
        <w:footnoteRef/>
      </w:r>
      <w:r>
        <w:rPr>
          <w:szCs w:val="24"/>
        </w:rPr>
        <w:tab/>
      </w:r>
      <w:r w:rsidRPr="007C4E42">
        <w:rPr>
          <w:szCs w:val="24"/>
          <w:u w:val="single"/>
        </w:rPr>
        <w:t>Note de lecture :</w:t>
      </w:r>
      <w:r w:rsidRPr="00CB3656">
        <w:rPr>
          <w:szCs w:val="24"/>
        </w:rPr>
        <w:t xml:space="preserve"> </w:t>
      </w:r>
      <w:r w:rsidRPr="007C4E42">
        <w:rPr>
          <w:szCs w:val="24"/>
        </w:rPr>
        <w:t>en droit canon, publication avec accomplissement de form</w:t>
      </w:r>
      <w:r w:rsidRPr="007C4E42">
        <w:rPr>
          <w:szCs w:val="24"/>
        </w:rPr>
        <w:t>a</w:t>
      </w:r>
      <w:r w:rsidRPr="007C4E42">
        <w:rPr>
          <w:szCs w:val="24"/>
        </w:rPr>
        <w:t>lités.</w:t>
      </w:r>
    </w:p>
  </w:footnote>
  <w:footnote w:id="6">
    <w:p w14:paraId="10E2679A" w14:textId="77777777" w:rsidR="00792C0E" w:rsidRPr="00CB3656" w:rsidRDefault="00792C0E" w:rsidP="00792C0E">
      <w:pPr>
        <w:pStyle w:val="Notedebasdepage"/>
        <w:rPr>
          <w:szCs w:val="24"/>
        </w:rPr>
      </w:pPr>
      <w:r w:rsidRPr="00C61C72">
        <w:rPr>
          <w:rStyle w:val="Appelnotedebasdep"/>
          <w:szCs w:val="24"/>
        </w:rPr>
        <w:footnoteRef/>
      </w:r>
      <w:r>
        <w:rPr>
          <w:szCs w:val="24"/>
        </w:rPr>
        <w:tab/>
      </w:r>
      <w:r w:rsidRPr="00CB3656">
        <w:rPr>
          <w:szCs w:val="24"/>
          <w:u w:val="single"/>
        </w:rPr>
        <w:t>Note de lecture :</w:t>
      </w:r>
      <w:r>
        <w:rPr>
          <w:szCs w:val="24"/>
        </w:rPr>
        <w:t xml:space="preserve"> les bénéfices ecclésiastiques étaient des biens matériels ou des fonctions lucratives qui assuraient des revenus aux titulaires des diverses charges de l’Église catholique. Il en existait environ 95 000 en France à la veille de la Révolution française. Cette dernière les supprima en confisquant, le 2 novembre 1789, les biens de l’Église catholique.</w:t>
      </w:r>
    </w:p>
  </w:footnote>
  <w:footnote w:id="7">
    <w:p w14:paraId="58AD4993" w14:textId="77777777" w:rsidR="00792C0E" w:rsidRPr="00866B59" w:rsidRDefault="00792C0E" w:rsidP="00792C0E">
      <w:pPr>
        <w:pStyle w:val="Notedebasdepage"/>
        <w:rPr>
          <w:szCs w:val="24"/>
        </w:rPr>
      </w:pPr>
      <w:r w:rsidRPr="00C61C72">
        <w:rPr>
          <w:rStyle w:val="Appelnotedebasdep"/>
          <w:szCs w:val="24"/>
        </w:rPr>
        <w:footnoteRef/>
      </w:r>
      <w:r>
        <w:rPr>
          <w:szCs w:val="24"/>
        </w:rPr>
        <w:tab/>
      </w:r>
      <w:r w:rsidRPr="00866B59">
        <w:rPr>
          <w:szCs w:val="24"/>
          <w:u w:val="single"/>
        </w:rPr>
        <w:t>Note de lecture :</w:t>
      </w:r>
      <w:r w:rsidRPr="00866B59">
        <w:rPr>
          <w:szCs w:val="24"/>
        </w:rPr>
        <w:t xml:space="preserve"> </w:t>
      </w:r>
      <w:r>
        <w:rPr>
          <w:szCs w:val="24"/>
        </w:rPr>
        <w:t>voie judiciaire tendant à obtenir l’annulation ou la cassation d’une décision, en raison du fait que celle-ci peut être considérée comme ab</w:t>
      </w:r>
      <w:r>
        <w:rPr>
          <w:szCs w:val="24"/>
        </w:rPr>
        <w:t>u</w:t>
      </w:r>
      <w:r>
        <w:rPr>
          <w:szCs w:val="24"/>
        </w:rPr>
        <w:t>sive car sortant du domaine de la juridiction considérée.</w:t>
      </w:r>
    </w:p>
  </w:footnote>
  <w:footnote w:id="8">
    <w:p w14:paraId="0AEC62F3" w14:textId="77777777" w:rsidR="00792C0E" w:rsidRDefault="00792C0E" w:rsidP="00792C0E">
      <w:pPr>
        <w:pStyle w:val="Notedebasdepage"/>
      </w:pPr>
      <w:r w:rsidRPr="00C61C72">
        <w:rPr>
          <w:rStyle w:val="Appelnotedebasdep"/>
          <w:szCs w:val="24"/>
        </w:rPr>
        <w:footnoteRef/>
      </w:r>
      <w:r>
        <w:rPr>
          <w:szCs w:val="24"/>
        </w:rPr>
        <w:tab/>
      </w:r>
      <w:r w:rsidRPr="001C3DDD">
        <w:rPr>
          <w:szCs w:val="24"/>
          <w:u w:val="single"/>
        </w:rPr>
        <w:t>Note de lecture :</w:t>
      </w:r>
      <w:r w:rsidRPr="001C3DDD">
        <w:rPr>
          <w:szCs w:val="24"/>
        </w:rPr>
        <w:t xml:space="preserve"> obtenue sur la base d’une déclaration dans laquelle un él</w:t>
      </w:r>
      <w:r w:rsidRPr="001C3DDD">
        <w:rPr>
          <w:szCs w:val="24"/>
        </w:rPr>
        <w:t>é</w:t>
      </w:r>
      <w:r w:rsidRPr="001C3DDD">
        <w:rPr>
          <w:szCs w:val="24"/>
        </w:rPr>
        <w:t>ment important a été dissimulé.</w:t>
      </w:r>
    </w:p>
  </w:footnote>
  <w:footnote w:id="9">
    <w:p w14:paraId="299CAFE3" w14:textId="77777777" w:rsidR="00792C0E" w:rsidRDefault="00792C0E" w:rsidP="00792C0E">
      <w:pPr>
        <w:pStyle w:val="Notedebasdepage"/>
      </w:pPr>
      <w:r w:rsidRPr="00C61C72">
        <w:rPr>
          <w:rStyle w:val="Appelnotedebasdep"/>
          <w:szCs w:val="24"/>
        </w:rPr>
        <w:footnoteRef/>
      </w:r>
      <w:r>
        <w:rPr>
          <w:szCs w:val="24"/>
        </w:rPr>
        <w:tab/>
      </w:r>
      <w:r w:rsidRPr="001C3DDD">
        <w:rPr>
          <w:szCs w:val="24"/>
        </w:rPr>
        <w:t xml:space="preserve">Obreptice, parce que tout l’exposé est faux de notoriété publique. Subreptice, d’autant qu’on a celé tout ce que de droit on était obligé de dire, </w:t>
      </w:r>
      <w:r w:rsidRPr="001C3DDD">
        <w:rPr>
          <w:rStyle w:val="Bodytext1"/>
          <w:szCs w:val="24"/>
        </w:rPr>
        <w:t>&amp; qui aurait détourné &amp; dû absolument empêcher le Pape d’accorder la gr</w:t>
      </w:r>
      <w:r>
        <w:rPr>
          <w:rStyle w:val="Bodytext1"/>
          <w:szCs w:val="24"/>
        </w:rPr>
        <w:t>â</w:t>
      </w:r>
      <w:r w:rsidRPr="001C3DDD">
        <w:rPr>
          <w:rStyle w:val="Bodytext1"/>
          <w:szCs w:val="24"/>
        </w:rPr>
        <w:t>ce qu’on lui demandait.</w:t>
      </w:r>
    </w:p>
  </w:footnote>
  <w:footnote w:id="10">
    <w:p w14:paraId="7B14665C" w14:textId="77777777" w:rsidR="00792C0E" w:rsidRPr="00A87382" w:rsidRDefault="00792C0E" w:rsidP="00792C0E">
      <w:pPr>
        <w:pStyle w:val="Notedebasdepage"/>
        <w:rPr>
          <w:szCs w:val="24"/>
        </w:rPr>
      </w:pPr>
      <w:r w:rsidRPr="00C61C72">
        <w:rPr>
          <w:rStyle w:val="Appelnotedebasdep"/>
          <w:szCs w:val="24"/>
        </w:rPr>
        <w:footnoteRef/>
      </w:r>
      <w:r>
        <w:rPr>
          <w:szCs w:val="24"/>
        </w:rPr>
        <w:tab/>
      </w:r>
      <w:r w:rsidRPr="00A87382">
        <w:rPr>
          <w:szCs w:val="24"/>
          <w:u w:val="single"/>
        </w:rPr>
        <w:t>Note de lecture :</w:t>
      </w:r>
      <w:r w:rsidRPr="00A87382">
        <w:rPr>
          <w:szCs w:val="24"/>
        </w:rPr>
        <w:t xml:space="preserve"> qui a rapport à la possession.</w:t>
      </w:r>
    </w:p>
  </w:footnote>
  <w:footnote w:id="11">
    <w:p w14:paraId="58A7E1E3" w14:textId="77777777" w:rsidR="00792C0E" w:rsidRPr="00FA6C35" w:rsidRDefault="00792C0E" w:rsidP="00792C0E">
      <w:pPr>
        <w:pStyle w:val="Notedebasdepage"/>
        <w:rPr>
          <w:szCs w:val="24"/>
        </w:rPr>
      </w:pPr>
      <w:r w:rsidRPr="00C61C72">
        <w:rPr>
          <w:rStyle w:val="Appelnotedebasdep"/>
          <w:szCs w:val="24"/>
        </w:rPr>
        <w:footnoteRef/>
      </w:r>
      <w:r>
        <w:rPr>
          <w:szCs w:val="24"/>
        </w:rPr>
        <w:tab/>
      </w:r>
      <w:r w:rsidRPr="00FA6C35">
        <w:rPr>
          <w:szCs w:val="24"/>
          <w:u w:val="single"/>
        </w:rPr>
        <w:t>Note de lecture :</w:t>
      </w:r>
      <w:r w:rsidRPr="00FA6C35">
        <w:rPr>
          <w:szCs w:val="24"/>
        </w:rPr>
        <w:t xml:space="preserve"> décédé.</w:t>
      </w:r>
    </w:p>
  </w:footnote>
  <w:footnote w:id="12">
    <w:p w14:paraId="3B91B514" w14:textId="77777777" w:rsidR="00792C0E" w:rsidRPr="00FA6C35" w:rsidRDefault="00792C0E" w:rsidP="00792C0E">
      <w:pPr>
        <w:pStyle w:val="Notedebasdepage"/>
        <w:rPr>
          <w:szCs w:val="24"/>
        </w:rPr>
      </w:pPr>
      <w:r w:rsidRPr="00C61C72">
        <w:rPr>
          <w:rStyle w:val="Appelnotedebasdep"/>
          <w:szCs w:val="24"/>
        </w:rPr>
        <w:footnoteRef/>
      </w:r>
      <w:r>
        <w:rPr>
          <w:szCs w:val="24"/>
        </w:rPr>
        <w:tab/>
      </w:r>
      <w:r w:rsidRPr="00FA6C35">
        <w:rPr>
          <w:szCs w:val="24"/>
          <w:u w:val="single"/>
        </w:rPr>
        <w:t>Note de lecture :</w:t>
      </w:r>
      <w:r w:rsidRPr="00FA6C35">
        <w:rPr>
          <w:szCs w:val="24"/>
        </w:rPr>
        <w:t xml:space="preserve"> en cours.</w:t>
      </w:r>
    </w:p>
  </w:footnote>
  <w:footnote w:id="13">
    <w:p w14:paraId="5FDCA485" w14:textId="77777777" w:rsidR="00792C0E" w:rsidRPr="00FA6C35" w:rsidRDefault="00792C0E" w:rsidP="00792C0E">
      <w:pPr>
        <w:pStyle w:val="Notedebasdepage"/>
        <w:rPr>
          <w:szCs w:val="24"/>
        </w:rPr>
      </w:pPr>
      <w:r w:rsidRPr="00C61C72">
        <w:rPr>
          <w:rStyle w:val="Appelnotedebasdep"/>
          <w:szCs w:val="24"/>
        </w:rPr>
        <w:footnoteRef/>
      </w:r>
      <w:r>
        <w:rPr>
          <w:szCs w:val="24"/>
        </w:rPr>
        <w:tab/>
      </w:r>
      <w:r w:rsidRPr="00FA6C35">
        <w:rPr>
          <w:szCs w:val="24"/>
          <w:u w:val="single"/>
        </w:rPr>
        <w:t>Note de lecture :</w:t>
      </w:r>
      <w:r w:rsidRPr="00FA6C35">
        <w:rPr>
          <w:szCs w:val="24"/>
        </w:rPr>
        <w:t xml:space="preserve"> sans s’arrêter à ; sans tenir compte de.</w:t>
      </w:r>
    </w:p>
  </w:footnote>
  <w:footnote w:id="14">
    <w:p w14:paraId="2EA05D81" w14:textId="77777777" w:rsidR="00792C0E" w:rsidRDefault="00792C0E" w:rsidP="00792C0E">
      <w:pPr>
        <w:pStyle w:val="Notedebasdepage"/>
      </w:pPr>
      <w:r w:rsidRPr="00C61C72">
        <w:rPr>
          <w:rStyle w:val="Appelnotedebasdep"/>
          <w:szCs w:val="24"/>
        </w:rPr>
        <w:footnoteRef/>
      </w:r>
      <w:r>
        <w:rPr>
          <w:szCs w:val="24"/>
        </w:rPr>
        <w:tab/>
      </w:r>
      <w:r w:rsidRPr="00146DBF">
        <w:rPr>
          <w:szCs w:val="24"/>
          <w:u w:val="single"/>
        </w:rPr>
        <w:t>Note de lecture :</w:t>
      </w:r>
      <w:r w:rsidRPr="00146DBF">
        <w:rPr>
          <w:szCs w:val="24"/>
        </w:rPr>
        <w:t xml:space="preserve"> inopérant</w:t>
      </w:r>
      <w:r>
        <w:rPr>
          <w:szCs w:val="24"/>
        </w:rPr>
        <w:t>s ; incompétents.</w:t>
      </w:r>
    </w:p>
  </w:footnote>
  <w:footnote w:id="15">
    <w:p w14:paraId="592FF9E0" w14:textId="77777777" w:rsidR="00792C0E" w:rsidRDefault="00792C0E" w:rsidP="00792C0E">
      <w:pPr>
        <w:pStyle w:val="Notedebasdepage"/>
      </w:pPr>
      <w:r w:rsidRPr="00C61C72">
        <w:rPr>
          <w:rStyle w:val="Appelnotedebasdep"/>
          <w:szCs w:val="24"/>
        </w:rPr>
        <w:footnoteRef/>
      </w:r>
      <w:r>
        <w:rPr>
          <w:szCs w:val="24"/>
        </w:rPr>
        <w:tab/>
      </w:r>
      <w:r w:rsidRPr="00146DBF">
        <w:rPr>
          <w:szCs w:val="24"/>
        </w:rPr>
        <w:t>Savoir l’exécution de 4 Bulles registrées au parlement ; des appellations co</w:t>
      </w:r>
      <w:r w:rsidRPr="00146DBF">
        <w:rPr>
          <w:szCs w:val="24"/>
        </w:rPr>
        <w:t>m</w:t>
      </w:r>
      <w:r w:rsidRPr="00146DBF">
        <w:rPr>
          <w:szCs w:val="24"/>
        </w:rPr>
        <w:t>me d’abus, de 2 desd. Bulles avec le possessoire de plus de 60 Bénéfic.</w:t>
      </w:r>
    </w:p>
  </w:footnote>
  <w:footnote w:id="16">
    <w:p w14:paraId="2091E250" w14:textId="77777777" w:rsidR="00792C0E" w:rsidRDefault="00792C0E" w:rsidP="00792C0E">
      <w:pPr>
        <w:pStyle w:val="Notedebasdepage"/>
      </w:pPr>
      <w:r w:rsidRPr="00C61C72">
        <w:rPr>
          <w:rStyle w:val="Appelnotedebasdep"/>
          <w:szCs w:val="24"/>
        </w:rPr>
        <w:footnoteRef/>
      </w:r>
      <w:r>
        <w:rPr>
          <w:szCs w:val="24"/>
        </w:rPr>
        <w:tab/>
      </w:r>
      <w:r w:rsidRPr="00022C42">
        <w:rPr>
          <w:szCs w:val="24"/>
          <w:u w:val="single"/>
        </w:rPr>
        <w:t>Note de lecture :</w:t>
      </w:r>
      <w:r w:rsidRPr="00022C42">
        <w:rPr>
          <w:szCs w:val="24"/>
        </w:rPr>
        <w:t xml:space="preserve"> </w:t>
      </w:r>
      <w:r>
        <w:rPr>
          <w:szCs w:val="24"/>
        </w:rPr>
        <w:t xml:space="preserve">afin de le faire </w:t>
      </w:r>
      <w:r w:rsidRPr="00022C42">
        <w:rPr>
          <w:szCs w:val="24"/>
        </w:rPr>
        <w:t>renoncer à ses prétentions.</w:t>
      </w:r>
    </w:p>
  </w:footnote>
  <w:footnote w:id="17">
    <w:p w14:paraId="17A3EC09" w14:textId="77777777" w:rsidR="00792C0E" w:rsidRPr="004F67A2" w:rsidRDefault="00792C0E" w:rsidP="00792C0E">
      <w:pPr>
        <w:pStyle w:val="Notedebasdepage"/>
        <w:rPr>
          <w:szCs w:val="24"/>
        </w:rPr>
      </w:pPr>
      <w:r w:rsidRPr="00C61C72">
        <w:rPr>
          <w:rStyle w:val="Appelnotedebasdep"/>
          <w:szCs w:val="24"/>
        </w:rPr>
        <w:footnoteRef/>
      </w:r>
      <w:r>
        <w:rPr>
          <w:szCs w:val="24"/>
        </w:rPr>
        <w:tab/>
      </w:r>
      <w:r w:rsidRPr="004F67A2">
        <w:rPr>
          <w:szCs w:val="24"/>
          <w:u w:val="single"/>
        </w:rPr>
        <w:t>Note de lecture :</w:t>
      </w:r>
      <w:r w:rsidRPr="004F67A2">
        <w:rPr>
          <w:szCs w:val="24"/>
        </w:rPr>
        <w:t xml:space="preserve"> formules de politesse.</w:t>
      </w:r>
    </w:p>
  </w:footnote>
  <w:footnote w:id="18">
    <w:p w14:paraId="06A2C800" w14:textId="77777777" w:rsidR="00792C0E" w:rsidRPr="004F67A2" w:rsidRDefault="00792C0E" w:rsidP="00792C0E">
      <w:pPr>
        <w:pStyle w:val="Notedebasdepage"/>
        <w:rPr>
          <w:szCs w:val="24"/>
        </w:rPr>
      </w:pPr>
      <w:r w:rsidRPr="00C61C72">
        <w:rPr>
          <w:rStyle w:val="Appelnotedebasdep"/>
          <w:szCs w:val="24"/>
        </w:rPr>
        <w:footnoteRef/>
      </w:r>
      <w:r>
        <w:rPr>
          <w:szCs w:val="24"/>
        </w:rPr>
        <w:tab/>
      </w:r>
      <w:r w:rsidRPr="004F67A2">
        <w:rPr>
          <w:szCs w:val="24"/>
          <w:u w:val="single"/>
        </w:rPr>
        <w:t>Note de lecture :</w:t>
      </w:r>
      <w:r w:rsidRPr="004F67A2">
        <w:rPr>
          <w:szCs w:val="24"/>
        </w:rPr>
        <w:t xml:space="preserve"> abandons.</w:t>
      </w:r>
    </w:p>
  </w:footnote>
  <w:footnote w:id="19">
    <w:p w14:paraId="2DDF5A5A" w14:textId="77777777" w:rsidR="00792C0E" w:rsidRDefault="00792C0E" w:rsidP="00792C0E">
      <w:pPr>
        <w:pStyle w:val="Notedebasdepage"/>
      </w:pPr>
      <w:r w:rsidRPr="00C61C72">
        <w:rPr>
          <w:rStyle w:val="Appelnotedebasdep"/>
          <w:szCs w:val="24"/>
        </w:rPr>
        <w:footnoteRef/>
      </w:r>
      <w:r>
        <w:rPr>
          <w:szCs w:val="24"/>
        </w:rPr>
        <w:tab/>
      </w:r>
      <w:r w:rsidRPr="002C1776">
        <w:rPr>
          <w:szCs w:val="24"/>
          <w:u w:val="single"/>
        </w:rPr>
        <w:t>Note de lecture :</w:t>
      </w:r>
      <w:r w:rsidRPr="002C1776">
        <w:rPr>
          <w:szCs w:val="24"/>
        </w:rPr>
        <w:t xml:space="preserve"> d’abondance, plus que de besoin.</w:t>
      </w:r>
    </w:p>
  </w:footnote>
  <w:footnote w:id="20">
    <w:p w14:paraId="6C9A0AEE" w14:textId="77777777" w:rsidR="00792C0E" w:rsidRPr="004F67A2" w:rsidRDefault="00792C0E" w:rsidP="00792C0E">
      <w:pPr>
        <w:pStyle w:val="Notedebasdepage"/>
        <w:rPr>
          <w:szCs w:val="24"/>
        </w:rPr>
      </w:pPr>
      <w:r w:rsidRPr="00C61C72">
        <w:rPr>
          <w:rStyle w:val="Appelnotedebasdep"/>
          <w:szCs w:val="24"/>
        </w:rPr>
        <w:footnoteRef/>
      </w:r>
      <w:r>
        <w:rPr>
          <w:szCs w:val="24"/>
        </w:rPr>
        <w:tab/>
      </w:r>
      <w:r w:rsidRPr="004F67A2">
        <w:rPr>
          <w:szCs w:val="24"/>
          <w:u w:val="single"/>
        </w:rPr>
        <w:t>Note de lecture :</w:t>
      </w:r>
      <w:r w:rsidRPr="004F67A2">
        <w:rPr>
          <w:szCs w:val="24"/>
        </w:rPr>
        <w:t xml:space="preserve"> trouve plaisant.</w:t>
      </w:r>
    </w:p>
  </w:footnote>
  <w:footnote w:id="21">
    <w:p w14:paraId="6CA23D4D" w14:textId="77777777" w:rsidR="00792C0E" w:rsidRDefault="00792C0E" w:rsidP="00792C0E">
      <w:pPr>
        <w:pStyle w:val="Notedebasdepage"/>
      </w:pPr>
      <w:r w:rsidRPr="00C61C72">
        <w:rPr>
          <w:rStyle w:val="Appelnotedebasdep"/>
          <w:szCs w:val="24"/>
        </w:rPr>
        <w:footnoteRef/>
      </w:r>
      <w:r>
        <w:rPr>
          <w:szCs w:val="24"/>
        </w:rPr>
        <w:tab/>
      </w:r>
      <w:r w:rsidRPr="00CE21C7">
        <w:rPr>
          <w:szCs w:val="24"/>
        </w:rPr>
        <w:t>Ce sont les termes des Conciles parlant des voies lesquelles ils déclarent nu</w:t>
      </w:r>
      <w:r w:rsidRPr="00CE21C7">
        <w:rPr>
          <w:szCs w:val="24"/>
        </w:rPr>
        <w:t>l</w:t>
      </w:r>
      <w:r w:rsidRPr="00CE21C7">
        <w:rPr>
          <w:szCs w:val="24"/>
        </w:rPr>
        <w:t xml:space="preserve">les </w:t>
      </w:r>
      <w:r w:rsidRPr="00CE21C7">
        <w:rPr>
          <w:rStyle w:val="Bodytext1"/>
          <w:szCs w:val="24"/>
        </w:rPr>
        <w:t xml:space="preserve">&amp; invalides, </w:t>
      </w:r>
      <w:r w:rsidRPr="00CE21C7">
        <w:rPr>
          <w:rStyle w:val="Bodytext1"/>
          <w:i/>
          <w:szCs w:val="24"/>
        </w:rPr>
        <w:t xml:space="preserve">Si non ex veris, legitimis aut alins rationabilus causis siant. </w:t>
      </w:r>
      <w:r w:rsidRPr="00CE21C7">
        <w:rPr>
          <w:rStyle w:val="Bodytext1"/>
          <w:szCs w:val="24"/>
          <w:u w:val="single"/>
        </w:rPr>
        <w:t>Note de lecture :</w:t>
      </w:r>
      <w:r>
        <w:rPr>
          <w:rStyle w:val="Bodytext1"/>
          <w:szCs w:val="24"/>
        </w:rPr>
        <w:t xml:space="preserve"> </w:t>
      </w:r>
      <w:r w:rsidRPr="00CE21C7">
        <w:rPr>
          <w:rStyle w:val="Bodytext1"/>
          <w:i/>
          <w:szCs w:val="24"/>
        </w:rPr>
        <w:t>« Si ce n’est pas pour des causes vraies, légitimes ou d’autres causes raisonnables ».</w:t>
      </w:r>
    </w:p>
  </w:footnote>
  <w:footnote w:id="22">
    <w:p w14:paraId="2716A218" w14:textId="77777777" w:rsidR="00792C0E" w:rsidRDefault="00792C0E" w:rsidP="00792C0E">
      <w:pPr>
        <w:pStyle w:val="Notedebasdepage"/>
      </w:pPr>
      <w:r w:rsidRPr="00D55157">
        <w:rPr>
          <w:rStyle w:val="Appelnotedebasdep"/>
          <w:szCs w:val="24"/>
        </w:rPr>
        <w:footnoteRef/>
      </w:r>
      <w:r>
        <w:rPr>
          <w:szCs w:val="24"/>
        </w:rPr>
        <w:tab/>
      </w:r>
      <w:r w:rsidRPr="001E1F24">
        <w:rPr>
          <w:szCs w:val="24"/>
          <w:u w:val="single"/>
        </w:rPr>
        <w:t>Note de lecture :</w:t>
      </w:r>
      <w:r w:rsidRPr="001E1F24">
        <w:rPr>
          <w:szCs w:val="24"/>
        </w:rPr>
        <w:t xml:space="preserve"> ou réprimandée comme.</w:t>
      </w:r>
    </w:p>
  </w:footnote>
  <w:footnote w:id="23">
    <w:p w14:paraId="2A553495" w14:textId="77777777" w:rsidR="00792C0E" w:rsidRPr="00831F96" w:rsidRDefault="00792C0E" w:rsidP="00792C0E">
      <w:pPr>
        <w:pStyle w:val="Notedebasdepage"/>
        <w:rPr>
          <w:szCs w:val="24"/>
        </w:rPr>
      </w:pPr>
      <w:r w:rsidRPr="00D55157">
        <w:rPr>
          <w:rStyle w:val="Appelnotedebasdep"/>
          <w:szCs w:val="24"/>
        </w:rPr>
        <w:footnoteRef/>
      </w:r>
      <w:r>
        <w:rPr>
          <w:szCs w:val="24"/>
        </w:rPr>
        <w:tab/>
      </w:r>
      <w:r w:rsidRPr="00831F96">
        <w:rPr>
          <w:i/>
          <w:szCs w:val="24"/>
        </w:rPr>
        <w:t xml:space="preserve">Ad Thimoteum 3. Oportet Episcopum irreprehesistem esse, </w:t>
      </w:r>
      <w:r w:rsidRPr="00831F96">
        <w:rPr>
          <w:rStyle w:val="Bodytext1"/>
          <w:i/>
          <w:szCs w:val="24"/>
        </w:rPr>
        <w:t>&amp;c. non trigosum &amp;c. non cupidum &amp;c.</w:t>
      </w:r>
    </w:p>
  </w:footnote>
  <w:footnote w:id="24">
    <w:p w14:paraId="21CF0502" w14:textId="77777777" w:rsidR="00792C0E" w:rsidRPr="00D84006" w:rsidRDefault="00792C0E" w:rsidP="00792C0E">
      <w:pPr>
        <w:pStyle w:val="Notedebasdepage"/>
        <w:rPr>
          <w:szCs w:val="24"/>
        </w:rPr>
      </w:pPr>
      <w:r w:rsidRPr="00D55157">
        <w:rPr>
          <w:rStyle w:val="Appelnotedebasdep"/>
          <w:szCs w:val="24"/>
        </w:rPr>
        <w:footnoteRef/>
      </w:r>
      <w:r>
        <w:rPr>
          <w:szCs w:val="24"/>
        </w:rPr>
        <w:tab/>
      </w:r>
      <w:r w:rsidRPr="00D84006">
        <w:rPr>
          <w:szCs w:val="24"/>
        </w:rPr>
        <w:t xml:space="preserve">Saint Paul </w:t>
      </w:r>
      <w:r w:rsidRPr="00D84006">
        <w:rPr>
          <w:i/>
          <w:szCs w:val="24"/>
        </w:rPr>
        <w:t>Actorum 20. Oportet meminisse verbi Domini Jesus quiniam ipse dixit, Beatius est magis dare quam accipere.</w:t>
      </w:r>
    </w:p>
  </w:footnote>
  <w:footnote w:id="25">
    <w:p w14:paraId="1DFFDF24" w14:textId="77777777" w:rsidR="00792C0E" w:rsidRPr="00D84006" w:rsidRDefault="00792C0E" w:rsidP="00792C0E">
      <w:pPr>
        <w:pStyle w:val="Notedebasdepage"/>
        <w:rPr>
          <w:szCs w:val="24"/>
        </w:rPr>
      </w:pPr>
      <w:r w:rsidRPr="00D55157">
        <w:rPr>
          <w:rStyle w:val="Appelnotedebasdep"/>
          <w:szCs w:val="24"/>
        </w:rPr>
        <w:footnoteRef/>
      </w:r>
      <w:r>
        <w:rPr>
          <w:szCs w:val="24"/>
        </w:rPr>
        <w:tab/>
        <w:t>S. J</w:t>
      </w:r>
      <w:r w:rsidRPr="00D84006">
        <w:rPr>
          <w:szCs w:val="24"/>
        </w:rPr>
        <w:t>érôme</w:t>
      </w:r>
      <w:r>
        <w:rPr>
          <w:szCs w:val="24"/>
        </w:rPr>
        <w:t xml:space="preserve"> </w:t>
      </w:r>
      <w:r w:rsidRPr="00D84006">
        <w:rPr>
          <w:i/>
          <w:szCs w:val="24"/>
        </w:rPr>
        <w:t>Ep. Ad Noposianum gloria Episcopi est pauperum opibus provid</w:t>
      </w:r>
      <w:r w:rsidRPr="00D84006">
        <w:rPr>
          <w:i/>
          <w:szCs w:val="24"/>
        </w:rPr>
        <w:t>e</w:t>
      </w:r>
      <w:r w:rsidRPr="00D84006">
        <w:rPr>
          <w:i/>
          <w:szCs w:val="24"/>
        </w:rPr>
        <w:t>re : Ignominia omnia Sacerdotum propriis studere divitiis.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9A66" w14:textId="77777777" w:rsidR="00792C0E" w:rsidRDefault="00792C0E" w:rsidP="00792C0E">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 xml:space="preserve">Jacques Amyot, </w:t>
    </w:r>
    <w:r w:rsidRPr="00BB3181">
      <w:rPr>
        <w:rFonts w:ascii="Times New Roman" w:hAnsi="Times New Roman"/>
      </w:rPr>
      <w:t>“</w:t>
    </w:r>
    <w:r>
      <w:rPr>
        <w:rFonts w:ascii="Times New Roman" w:hAnsi="Times New Roman"/>
      </w:rPr>
      <w:t>Au Roi et à son Conseil privé...</w:t>
    </w:r>
    <w:r w:rsidRPr="00BB3181">
      <w:rPr>
        <w:rFonts w:ascii="Times New Roman" w:hAnsi="Times New Roman"/>
      </w:rPr>
      <w:t>”</w:t>
    </w:r>
    <w:r w:rsidRPr="00C90835">
      <w:rPr>
        <w:rFonts w:ascii="Times New Roman" w:hAnsi="Times New Roman"/>
      </w:rPr>
      <w:t xml:space="preserve"> </w:t>
    </w:r>
    <w:r>
      <w:rPr>
        <w:rFonts w:ascii="Times New Roman" w:hAnsi="Times New Roman"/>
      </w:rPr>
      <w:t>(1664)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14:paraId="6AD31FFB" w14:textId="77777777" w:rsidR="00792C0E" w:rsidRDefault="00792C0E">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42954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B7A30"/>
    <w:rsid w:val="00792C0E"/>
    <w:rsid w:val="00A4031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AEB3769"/>
  <w15:chartTrackingRefBased/>
  <w15:docId w15:val="{CD267984-D052-7B48-A067-8B51803E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qFormat/>
    <w:rsid w:val="006614FD"/>
    <w:pPr>
      <w:outlineLvl w:val="7"/>
    </w:pPr>
    <w:rPr>
      <w:rFonts w:eastAsia="Times New Roman"/>
      <w:noProof/>
      <w:lang w:eastAsia="en-US"/>
    </w:rPr>
  </w:style>
  <w:style w:type="paragraph" w:styleId="Titre9">
    <w:name w:val="heading 9"/>
    <w:next w:val="Normal"/>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uiPriority w:val="99"/>
    <w:rsid w:val="006614FD"/>
    <w:rPr>
      <w:color w:val="FF0000"/>
      <w:position w:val="6"/>
      <w:sz w:val="20"/>
    </w:rPr>
  </w:style>
  <w:style w:type="paragraph" w:styleId="Grillemoyenne2-Accent2">
    <w:name w:val="Medium Grid 2 Accent 2"/>
    <w:basedOn w:val="Normal"/>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rsid w:val="006614FD"/>
    <w:pPr>
      <w:spacing w:before="360" w:after="240"/>
      <w:ind w:firstLine="0"/>
      <w:jc w:val="center"/>
    </w:pPr>
    <w:rPr>
      <w:sz w:val="72"/>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uiPriority w:val="99"/>
    <w:rsid w:val="00D8711C"/>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rsid w:val="006614FD"/>
    <w:pPr>
      <w:ind w:left="20" w:firstLine="400"/>
    </w:pPr>
    <w:rPr>
      <w:rFonts w:ascii="Arial" w:hAnsi="Arial"/>
    </w:rPr>
  </w:style>
  <w:style w:type="paragraph" w:styleId="Retraitcorpsdetexte2">
    <w:name w:val="Body Text Indent 2"/>
    <w:basedOn w:val="Normal"/>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D448D8"/>
    <w:rPr>
      <w:b w:val="0"/>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character" w:customStyle="1" w:styleId="peb">
    <w:name w:val="_pe_b"/>
    <w:basedOn w:val="Policepardfaut"/>
    <w:rsid w:val="00701E82"/>
  </w:style>
  <w:style w:type="character" w:customStyle="1" w:styleId="bidiallowtextselection">
    <w:name w:val="bidi allowtextselection"/>
    <w:basedOn w:val="Policepardfaut"/>
    <w:rsid w:val="00701E82"/>
  </w:style>
  <w:style w:type="character" w:styleId="Mentionnonrsolue">
    <w:name w:val="Unresolved Mention"/>
    <w:uiPriority w:val="99"/>
    <w:semiHidden/>
    <w:unhideWhenUsed/>
    <w:rsid w:val="007646F0"/>
    <w:rPr>
      <w:color w:val="605E5C"/>
      <w:shd w:val="clear" w:color="auto" w:fill="E1DFDD"/>
    </w:rPr>
  </w:style>
  <w:style w:type="character" w:customStyle="1" w:styleId="Bodytext1">
    <w:name w:val="Body text|1_"/>
    <w:link w:val="Bodytext10"/>
    <w:uiPriority w:val="99"/>
    <w:locked/>
    <w:rsid w:val="00EE095B"/>
  </w:style>
  <w:style w:type="paragraph" w:customStyle="1" w:styleId="Bodytext10">
    <w:name w:val="Body text|1"/>
    <w:basedOn w:val="Normal"/>
    <w:link w:val="Bodytext1"/>
    <w:uiPriority w:val="99"/>
    <w:rsid w:val="00EE095B"/>
    <w:pPr>
      <w:widowControl w:val="0"/>
      <w:ind w:firstLine="0"/>
    </w:pPr>
    <w:rPr>
      <w:rFonts w:ascii="Times" w:eastAsia="Times" w:hAnsi="Times"/>
      <w:sz w:val="20"/>
      <w:lang w:val="fr-FR" w:eastAsia="fr-FR"/>
    </w:rPr>
  </w:style>
  <w:style w:type="character" w:customStyle="1" w:styleId="NotedebasdepageCar">
    <w:name w:val="Note de bas de page Car"/>
    <w:link w:val="Notedebasdepage"/>
    <w:uiPriority w:val="99"/>
    <w:rsid w:val="00EE095B"/>
    <w:rPr>
      <w:rFonts w:ascii="Times New Roman" w:eastAsia="Times New Roman" w:hAnsi="Times New Roman"/>
      <w:color w:val="000000"/>
      <w:sz w:val="24"/>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99623">
      <w:bodyDiv w:val="1"/>
      <w:marLeft w:val="0"/>
      <w:marRight w:val="0"/>
      <w:marTop w:val="0"/>
      <w:marBottom w:val="0"/>
      <w:divBdr>
        <w:top w:val="none" w:sz="0" w:space="0" w:color="auto"/>
        <w:left w:val="none" w:sz="0" w:space="0" w:color="auto"/>
        <w:bottom w:val="none" w:sz="0" w:space="0" w:color="auto"/>
        <w:right w:val="none" w:sz="0" w:space="0" w:color="auto"/>
      </w:divBdr>
      <w:divsChild>
        <w:div w:id="615134744">
          <w:marLeft w:val="0"/>
          <w:marRight w:val="0"/>
          <w:marTop w:val="0"/>
          <w:marBottom w:val="0"/>
          <w:divBdr>
            <w:top w:val="none" w:sz="0" w:space="0" w:color="auto"/>
            <w:left w:val="none" w:sz="0" w:space="0" w:color="auto"/>
            <w:bottom w:val="none" w:sz="0" w:space="0" w:color="auto"/>
            <w:right w:val="none" w:sz="0" w:space="0" w:color="auto"/>
          </w:divBdr>
          <w:divsChild>
            <w:div w:id="1199586936">
              <w:marLeft w:val="0"/>
              <w:marRight w:val="0"/>
              <w:marTop w:val="0"/>
              <w:marBottom w:val="0"/>
              <w:divBdr>
                <w:top w:val="none" w:sz="0" w:space="0" w:color="auto"/>
                <w:left w:val="none" w:sz="0" w:space="0" w:color="auto"/>
                <w:bottom w:val="none" w:sz="0" w:space="0" w:color="auto"/>
                <w:right w:val="none" w:sz="0" w:space="0" w:color="auto"/>
              </w:divBdr>
              <w:divsChild>
                <w:div w:id="9874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abrolpierre@g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brolpierre@gmail.com"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classiques.uqac.ca/contemporains/cabrol_pierre/cabrol_pierre.html"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2362</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“Au Roi et à son Conseil privé, par Jacques Amyot, prieur de Monfort-Lamaury, contre Hardouin de Perefixe, archevêque de Paris, 1664 (?).”  (Affaire du bénéfice du prieuré Saint-Laurent de Montfort-L’Amaury)</vt:lpstr>
    </vt:vector>
  </TitlesOfParts>
  <Manager>par Pierre Cabrol, bénévole, 2024</Manager>
  <Company>Les Classiques des sciences sociales</Company>
  <LinksUpToDate>false</LinksUpToDate>
  <CharactersWithSpaces>15325</CharactersWithSpaces>
  <SharedDoc>false</SharedDoc>
  <HyperlinkBase/>
  <HLinks>
    <vt:vector size="42" baseType="variant">
      <vt:variant>
        <vt:i4>7209007</vt:i4>
      </vt:variant>
      <vt:variant>
        <vt:i4>9</vt:i4>
      </vt:variant>
      <vt:variant>
        <vt:i4>0</vt:i4>
      </vt:variant>
      <vt:variant>
        <vt:i4>5</vt:i4>
      </vt:variant>
      <vt:variant>
        <vt:lpwstr>mailto:cabrolpierre@gmail.com</vt:lpwstr>
      </vt:variant>
      <vt:variant>
        <vt:lpwstr/>
      </vt:variant>
      <vt:variant>
        <vt:i4>1966167</vt:i4>
      </vt:variant>
      <vt:variant>
        <vt:i4>6</vt:i4>
      </vt:variant>
      <vt:variant>
        <vt:i4>0</vt:i4>
      </vt:variant>
      <vt:variant>
        <vt:i4>5</vt:i4>
      </vt:variant>
      <vt:variant>
        <vt:lpwstr>http://classiques.uqac.ca/contemporains/cabrol_pierre/cabrol_pierre.html</vt:lpwstr>
      </vt:variant>
      <vt:variant>
        <vt:lpwstr/>
      </vt:variant>
      <vt:variant>
        <vt:i4>7209007</vt:i4>
      </vt:variant>
      <vt:variant>
        <vt:i4>3</vt:i4>
      </vt:variant>
      <vt:variant>
        <vt:i4>0</vt:i4>
      </vt:variant>
      <vt:variant>
        <vt:i4>5</vt:i4>
      </vt:variant>
      <vt:variant>
        <vt:lpwstr>mailto:cabrolpierre@gmail.com</vt:lpwstr>
      </vt:variant>
      <vt:variant>
        <vt:lpwstr/>
      </vt:variant>
      <vt:variant>
        <vt:i4>4063266</vt:i4>
      </vt:variant>
      <vt:variant>
        <vt:i4>0</vt:i4>
      </vt:variant>
      <vt:variant>
        <vt:i4>0</vt:i4>
      </vt:variant>
      <vt:variant>
        <vt:i4>5</vt:i4>
      </vt:variant>
      <vt:variant>
        <vt:lpwstr>http://classiques.uqac.ca/</vt:lpwstr>
      </vt:variant>
      <vt:variant>
        <vt:lpwstr/>
      </vt:variant>
      <vt:variant>
        <vt:i4>4194334</vt:i4>
      </vt:variant>
      <vt:variant>
        <vt:i4>4615</vt:i4>
      </vt:variant>
      <vt:variant>
        <vt:i4>1025</vt:i4>
      </vt:variant>
      <vt:variant>
        <vt:i4>1</vt:i4>
      </vt:variant>
      <vt:variant>
        <vt:lpwstr>Boite_aux_lettres_clair</vt:lpwstr>
      </vt:variant>
      <vt:variant>
        <vt:lpwstr/>
      </vt:variant>
      <vt:variant>
        <vt:i4>1703963</vt:i4>
      </vt:variant>
      <vt:variant>
        <vt:i4>5074</vt:i4>
      </vt:variant>
      <vt:variant>
        <vt:i4>1026</vt:i4>
      </vt:variant>
      <vt:variant>
        <vt:i4>1</vt:i4>
      </vt:variant>
      <vt:variant>
        <vt:lpwstr>fait_sur_mac</vt:lpwstr>
      </vt:variant>
      <vt:variant>
        <vt:lpwstr/>
      </vt:variant>
      <vt:variant>
        <vt:i4>2883665</vt:i4>
      </vt:variant>
      <vt:variant>
        <vt:i4>5327</vt:i4>
      </vt:variant>
      <vt:variant>
        <vt:i4>1027</vt:i4>
      </vt:variant>
      <vt:variant>
        <vt:i4>1</vt:i4>
      </vt:variant>
      <vt:variant>
        <vt:lpwstr>Au_Roi_et_Seigneurs_L25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Roi et à son Conseil privé, par Jacques Amyot, prieur de Monfort-Lamaury, contre Hardouin de Perefixe, archevêque de Paris, 1664 (?).”  (Affaire du bénéfice du prieuré Saint-Laurent de Montfort-L’Amaury)</dc:title>
  <dc:subject/>
  <dc:creator>par Jacques Amyot, 1664.</dc:creator>
  <cp:keywords>classiques.sc.soc@gmail.com</cp:keywords>
  <dc:description>http://classiques.uqac.ca/</dc:description>
  <cp:lastModifiedBy>jean-marie tremblay</cp:lastModifiedBy>
  <cp:revision>2</cp:revision>
  <cp:lastPrinted>2001-08-26T19:33:00Z</cp:lastPrinted>
  <dcterms:created xsi:type="dcterms:W3CDTF">2024-04-21T11:47:00Z</dcterms:created>
  <dcterms:modified xsi:type="dcterms:W3CDTF">2024-04-21T11:47:00Z</dcterms:modified>
  <cp:category>jean-marie tremblay, sociologue, fondateur, 1993.</cp:category>
</cp:coreProperties>
</file>