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040E81" w:rsidRPr="00E07116">
        <w:tblPrEx>
          <w:tblCellMar>
            <w:top w:w="0" w:type="dxa"/>
            <w:bottom w:w="0" w:type="dxa"/>
          </w:tblCellMar>
        </w:tblPrEx>
        <w:tc>
          <w:tcPr>
            <w:tcW w:w="9160" w:type="dxa"/>
            <w:shd w:val="clear" w:color="auto" w:fill="E1E0D4"/>
          </w:tcPr>
          <w:p w:rsidR="00040E81" w:rsidRPr="00E07116" w:rsidRDefault="00040E81" w:rsidP="00040E81">
            <w:pPr>
              <w:pStyle w:val="En-tte"/>
              <w:tabs>
                <w:tab w:val="clear" w:pos="4320"/>
                <w:tab w:val="clear" w:pos="8640"/>
              </w:tabs>
              <w:rPr>
                <w:rFonts w:ascii="Times New Roman" w:hAnsi="Times New Roman"/>
                <w:sz w:val="28"/>
                <w:lang w:val="en-CA" w:bidi="ar-SA"/>
              </w:rPr>
            </w:pPr>
          </w:p>
          <w:p w:rsidR="00040E81" w:rsidRPr="00E07116" w:rsidRDefault="00040E81">
            <w:pPr>
              <w:ind w:firstLine="0"/>
              <w:jc w:val="center"/>
              <w:rPr>
                <w:b/>
                <w:lang w:bidi="ar-SA"/>
              </w:rPr>
            </w:pPr>
          </w:p>
          <w:p w:rsidR="00040E81" w:rsidRPr="00E07116" w:rsidRDefault="00040E81">
            <w:pPr>
              <w:ind w:firstLine="0"/>
              <w:jc w:val="center"/>
              <w:rPr>
                <w:b/>
                <w:lang w:bidi="ar-SA"/>
              </w:rPr>
            </w:pPr>
          </w:p>
          <w:p w:rsidR="00040E81" w:rsidRDefault="00040E81" w:rsidP="00040E81">
            <w:pPr>
              <w:ind w:firstLine="0"/>
              <w:jc w:val="center"/>
              <w:rPr>
                <w:b/>
                <w:sz w:val="20"/>
                <w:lang w:bidi="ar-SA"/>
              </w:rPr>
            </w:pPr>
          </w:p>
          <w:p w:rsidR="00040E81" w:rsidRDefault="00040E81" w:rsidP="00040E81">
            <w:pPr>
              <w:ind w:firstLine="0"/>
              <w:jc w:val="center"/>
              <w:rPr>
                <w:b/>
                <w:sz w:val="36"/>
              </w:rPr>
            </w:pPr>
            <w:r>
              <w:rPr>
                <w:sz w:val="36"/>
              </w:rPr>
              <w:t>Estelle CARDE</w:t>
            </w:r>
          </w:p>
          <w:p w:rsidR="00040E81" w:rsidRDefault="00040E81" w:rsidP="00040E81">
            <w:pPr>
              <w:ind w:firstLine="0"/>
              <w:jc w:val="center"/>
              <w:rPr>
                <w:sz w:val="20"/>
                <w:lang w:bidi="ar-SA"/>
              </w:rPr>
            </w:pPr>
            <w:r>
              <w:rPr>
                <w:sz w:val="20"/>
                <w:lang w:bidi="ar-SA"/>
              </w:rPr>
              <w:t>Doctorat en médecine, spécialité “santé publique”</w:t>
            </w:r>
          </w:p>
          <w:p w:rsidR="00040E81" w:rsidRDefault="00040E81" w:rsidP="00040E81">
            <w:pPr>
              <w:ind w:firstLine="0"/>
              <w:jc w:val="center"/>
              <w:rPr>
                <w:sz w:val="20"/>
                <w:lang w:bidi="ar-SA"/>
              </w:rPr>
            </w:pPr>
            <w:proofErr w:type="gramStart"/>
            <w:r w:rsidRPr="00F3780C">
              <w:rPr>
                <w:sz w:val="20"/>
                <w:lang w:bidi="ar-SA"/>
              </w:rPr>
              <w:t>sociologue</w:t>
            </w:r>
            <w:proofErr w:type="gramEnd"/>
            <w:r w:rsidRPr="00F3780C">
              <w:rPr>
                <w:sz w:val="20"/>
                <w:lang w:bidi="ar-SA"/>
              </w:rPr>
              <w:t xml:space="preserve">, </w:t>
            </w:r>
            <w:r>
              <w:rPr>
                <w:sz w:val="20"/>
                <w:lang w:bidi="ar-SA"/>
              </w:rPr>
              <w:t>Département de sociologie, Université de Montréal</w:t>
            </w:r>
          </w:p>
          <w:p w:rsidR="00040E81" w:rsidRPr="00F3780C" w:rsidRDefault="00040E81" w:rsidP="00040E81">
            <w:pPr>
              <w:ind w:firstLine="0"/>
              <w:jc w:val="center"/>
              <w:rPr>
                <w:sz w:val="20"/>
                <w:lang w:bidi="ar-SA"/>
              </w:rPr>
            </w:pPr>
            <w:bookmarkStart w:id="0" w:name="_GoBack"/>
            <w:bookmarkEnd w:id="0"/>
          </w:p>
          <w:p w:rsidR="00040E81" w:rsidRPr="00AA0F60" w:rsidRDefault="00040E81" w:rsidP="00040E81">
            <w:pPr>
              <w:pStyle w:val="Corpsdetexte"/>
              <w:widowControl w:val="0"/>
              <w:spacing w:before="0" w:after="0"/>
              <w:rPr>
                <w:sz w:val="44"/>
                <w:lang w:bidi="ar-SA"/>
              </w:rPr>
            </w:pPr>
            <w:r w:rsidRPr="00AA0F60">
              <w:rPr>
                <w:sz w:val="44"/>
                <w:lang w:bidi="ar-SA"/>
              </w:rPr>
              <w:t>(</w:t>
            </w:r>
            <w:r>
              <w:rPr>
                <w:sz w:val="44"/>
                <w:lang w:bidi="ar-SA"/>
              </w:rPr>
              <w:t>2017</w:t>
            </w:r>
            <w:r w:rsidRPr="00AA0F60">
              <w:rPr>
                <w:sz w:val="44"/>
                <w:lang w:bidi="ar-SA"/>
              </w:rPr>
              <w:t>)</w:t>
            </w:r>
          </w:p>
          <w:p w:rsidR="00040E81" w:rsidRDefault="00040E81" w:rsidP="00040E81">
            <w:pPr>
              <w:pStyle w:val="Corpsdetexte"/>
              <w:widowControl w:val="0"/>
              <w:spacing w:before="0" w:after="0"/>
              <w:rPr>
                <w:color w:val="FF0000"/>
                <w:sz w:val="24"/>
                <w:lang w:bidi="ar-SA"/>
              </w:rPr>
            </w:pPr>
          </w:p>
          <w:p w:rsidR="00040E81" w:rsidRDefault="00040E81" w:rsidP="00040E81">
            <w:pPr>
              <w:pStyle w:val="Corpsdetexte"/>
              <w:widowControl w:val="0"/>
              <w:spacing w:before="0" w:after="0"/>
              <w:rPr>
                <w:color w:val="FF0000"/>
                <w:sz w:val="24"/>
                <w:lang w:bidi="ar-SA"/>
              </w:rPr>
            </w:pPr>
          </w:p>
          <w:p w:rsidR="00040E81" w:rsidRDefault="00040E81" w:rsidP="00040E81">
            <w:pPr>
              <w:pStyle w:val="Corpsdetexte"/>
              <w:widowControl w:val="0"/>
              <w:spacing w:before="0" w:after="0"/>
              <w:rPr>
                <w:color w:val="FF0000"/>
                <w:sz w:val="24"/>
                <w:lang w:bidi="ar-SA"/>
              </w:rPr>
            </w:pPr>
          </w:p>
          <w:p w:rsidR="00040E81" w:rsidRDefault="00040E81" w:rsidP="00040E81">
            <w:pPr>
              <w:pStyle w:val="Titlest"/>
            </w:pPr>
            <w:r w:rsidRPr="00B07F81">
              <w:t>“</w:t>
            </w:r>
            <w:r>
              <w:t>Discriminations</w:t>
            </w:r>
            <w:r>
              <w:br/>
              <w:t>dans l’accès aux soins</w:t>
            </w:r>
            <w:r w:rsidRPr="00B07F81">
              <w:t>.</w:t>
            </w:r>
          </w:p>
          <w:p w:rsidR="00040E81" w:rsidRPr="00B07F81" w:rsidRDefault="00040E81" w:rsidP="00040E81">
            <w:pPr>
              <w:pStyle w:val="Titlest"/>
            </w:pPr>
            <w:r>
              <w:t>LE MASQUE</w:t>
            </w:r>
            <w:r>
              <w:br/>
              <w:t>DE LA BIENVEILLANCE.”</w:t>
            </w:r>
          </w:p>
          <w:p w:rsidR="00040E81" w:rsidRPr="00F3780C" w:rsidRDefault="00040E81" w:rsidP="00040E81">
            <w:pPr>
              <w:pStyle w:val="Titlest20"/>
            </w:pPr>
          </w:p>
          <w:p w:rsidR="00040E81" w:rsidRDefault="00040E81" w:rsidP="00040E81">
            <w:pPr>
              <w:widowControl w:val="0"/>
              <w:ind w:firstLine="0"/>
              <w:jc w:val="center"/>
              <w:rPr>
                <w:lang w:bidi="ar-SA"/>
              </w:rPr>
            </w:pPr>
          </w:p>
          <w:p w:rsidR="00040E81" w:rsidRDefault="00040E81" w:rsidP="00040E81">
            <w:pPr>
              <w:widowControl w:val="0"/>
              <w:ind w:firstLine="0"/>
              <w:jc w:val="center"/>
              <w:rPr>
                <w:lang w:bidi="ar-SA"/>
              </w:rPr>
            </w:pPr>
          </w:p>
          <w:p w:rsidR="00040E81" w:rsidRPr="00B07F81" w:rsidRDefault="00040E81" w:rsidP="00040E81">
            <w:pPr>
              <w:widowControl w:val="0"/>
              <w:ind w:firstLine="0"/>
              <w:jc w:val="center"/>
              <w:rPr>
                <w:sz w:val="24"/>
                <w:lang w:bidi="ar-SA"/>
              </w:rPr>
            </w:pPr>
            <w:r w:rsidRPr="00B07F81">
              <w:rPr>
                <w:sz w:val="24"/>
                <w:lang w:bidi="ar-SA"/>
              </w:rPr>
              <w:t>Collection “Anthropologie médicale“</w:t>
            </w:r>
          </w:p>
          <w:p w:rsidR="00040E81" w:rsidRDefault="00040E81" w:rsidP="00040E81">
            <w:pPr>
              <w:widowControl w:val="0"/>
              <w:ind w:firstLine="0"/>
              <w:jc w:val="center"/>
              <w:rPr>
                <w:sz w:val="20"/>
                <w:lang w:bidi="ar-SA"/>
              </w:rPr>
            </w:pPr>
          </w:p>
          <w:p w:rsidR="00040E81" w:rsidRPr="00384B20" w:rsidRDefault="00040E81">
            <w:pPr>
              <w:widowControl w:val="0"/>
              <w:ind w:firstLine="0"/>
              <w:jc w:val="center"/>
              <w:rPr>
                <w:sz w:val="20"/>
                <w:lang w:bidi="ar-SA"/>
              </w:rPr>
            </w:pPr>
          </w:p>
          <w:p w:rsidR="00040E81" w:rsidRPr="00384B20" w:rsidRDefault="00040E81">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040E81" w:rsidRPr="00E07116" w:rsidRDefault="00040E81">
            <w:pPr>
              <w:widowControl w:val="0"/>
              <w:ind w:firstLine="0"/>
              <w:jc w:val="both"/>
              <w:rPr>
                <w:lang w:bidi="ar-SA"/>
              </w:rPr>
            </w:pPr>
          </w:p>
          <w:p w:rsidR="00040E81" w:rsidRPr="00E07116" w:rsidRDefault="00040E81">
            <w:pPr>
              <w:widowControl w:val="0"/>
              <w:ind w:firstLine="0"/>
              <w:jc w:val="both"/>
              <w:rPr>
                <w:lang w:bidi="ar-SA"/>
              </w:rPr>
            </w:pPr>
          </w:p>
          <w:p w:rsidR="00040E81" w:rsidRDefault="00040E81">
            <w:pPr>
              <w:widowControl w:val="0"/>
              <w:ind w:firstLine="0"/>
              <w:jc w:val="both"/>
              <w:rPr>
                <w:lang w:bidi="ar-SA"/>
              </w:rPr>
            </w:pPr>
          </w:p>
          <w:p w:rsidR="00040E81" w:rsidRDefault="00040E81">
            <w:pPr>
              <w:widowControl w:val="0"/>
              <w:ind w:firstLine="0"/>
              <w:jc w:val="both"/>
              <w:rPr>
                <w:lang w:bidi="ar-SA"/>
              </w:rPr>
            </w:pPr>
          </w:p>
          <w:p w:rsidR="00040E81" w:rsidRPr="00E07116" w:rsidRDefault="00040E81">
            <w:pPr>
              <w:widowControl w:val="0"/>
              <w:ind w:firstLine="0"/>
              <w:jc w:val="both"/>
              <w:rPr>
                <w:lang w:bidi="ar-SA"/>
              </w:rPr>
            </w:pPr>
          </w:p>
          <w:p w:rsidR="00040E81" w:rsidRDefault="00040E81">
            <w:pPr>
              <w:widowControl w:val="0"/>
              <w:ind w:firstLine="0"/>
              <w:jc w:val="both"/>
              <w:rPr>
                <w:lang w:bidi="ar-SA"/>
              </w:rPr>
            </w:pPr>
          </w:p>
          <w:p w:rsidR="00040E81" w:rsidRPr="00E07116" w:rsidRDefault="00040E81">
            <w:pPr>
              <w:widowControl w:val="0"/>
              <w:ind w:firstLine="0"/>
              <w:jc w:val="both"/>
              <w:rPr>
                <w:lang w:bidi="ar-SA"/>
              </w:rPr>
            </w:pPr>
          </w:p>
          <w:p w:rsidR="00040E81" w:rsidRPr="00E07116" w:rsidRDefault="00040E81">
            <w:pPr>
              <w:ind w:firstLine="0"/>
              <w:jc w:val="both"/>
              <w:rPr>
                <w:lang w:bidi="ar-SA"/>
              </w:rPr>
            </w:pPr>
          </w:p>
        </w:tc>
      </w:tr>
    </w:tbl>
    <w:p w:rsidR="00040E81" w:rsidRDefault="00040E81" w:rsidP="00040E81">
      <w:pPr>
        <w:ind w:firstLine="0"/>
        <w:jc w:val="both"/>
      </w:pPr>
      <w:r w:rsidRPr="00E07116">
        <w:br w:type="page"/>
      </w:r>
    </w:p>
    <w:p w:rsidR="00040E81" w:rsidRDefault="00040E81" w:rsidP="00040E81">
      <w:pPr>
        <w:ind w:firstLine="0"/>
        <w:jc w:val="both"/>
      </w:pPr>
    </w:p>
    <w:p w:rsidR="00040E81" w:rsidRDefault="00040E81" w:rsidP="00040E81">
      <w:pPr>
        <w:ind w:firstLine="0"/>
        <w:jc w:val="both"/>
      </w:pPr>
    </w:p>
    <w:p w:rsidR="00040E81" w:rsidRDefault="00040E81" w:rsidP="00040E81">
      <w:pPr>
        <w:ind w:firstLine="0"/>
        <w:jc w:val="both"/>
      </w:pPr>
    </w:p>
    <w:p w:rsidR="00040E81" w:rsidRDefault="00AB4690" w:rsidP="00040E81">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040E81" w:rsidRDefault="00040E81" w:rsidP="00040E81">
      <w:pPr>
        <w:ind w:firstLine="0"/>
        <w:jc w:val="right"/>
      </w:pPr>
      <w:hyperlink r:id="rId9" w:history="1">
        <w:r w:rsidRPr="00302466">
          <w:rPr>
            <w:rStyle w:val="Lienhypertexte"/>
          </w:rPr>
          <w:t>http://classiques.uqac.ca/</w:t>
        </w:r>
      </w:hyperlink>
      <w:r>
        <w:t xml:space="preserve"> </w:t>
      </w:r>
    </w:p>
    <w:p w:rsidR="00040E81" w:rsidRDefault="00040E81" w:rsidP="00040E81">
      <w:pPr>
        <w:ind w:firstLine="0"/>
        <w:jc w:val="both"/>
      </w:pPr>
    </w:p>
    <w:p w:rsidR="00040E81" w:rsidRDefault="00040E81" w:rsidP="00040E81">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040E81" w:rsidRDefault="00040E81" w:rsidP="00040E81">
      <w:pPr>
        <w:ind w:firstLine="0"/>
        <w:jc w:val="both"/>
      </w:pPr>
    </w:p>
    <w:p w:rsidR="00040E81" w:rsidRDefault="00040E81" w:rsidP="00040E81">
      <w:pPr>
        <w:ind w:firstLine="0"/>
        <w:jc w:val="both"/>
      </w:pPr>
    </w:p>
    <w:p w:rsidR="00040E81" w:rsidRDefault="00AB4690" w:rsidP="00040E81">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040E81" w:rsidRDefault="00040E81" w:rsidP="00040E81">
      <w:pPr>
        <w:ind w:firstLine="0"/>
        <w:jc w:val="both"/>
      </w:pPr>
      <w:hyperlink r:id="rId11" w:history="1">
        <w:r w:rsidRPr="00302466">
          <w:rPr>
            <w:rStyle w:val="Lienhypertexte"/>
          </w:rPr>
          <w:t>http://bibliotheque.uqac.ca/</w:t>
        </w:r>
      </w:hyperlink>
      <w:r>
        <w:t xml:space="preserve"> </w:t>
      </w:r>
    </w:p>
    <w:p w:rsidR="00040E81" w:rsidRDefault="00040E81" w:rsidP="00040E81">
      <w:pPr>
        <w:ind w:firstLine="0"/>
        <w:jc w:val="both"/>
      </w:pPr>
    </w:p>
    <w:p w:rsidR="00040E81" w:rsidRDefault="00040E81" w:rsidP="00040E81">
      <w:pPr>
        <w:ind w:firstLine="0"/>
        <w:jc w:val="both"/>
      </w:pPr>
    </w:p>
    <w:p w:rsidR="00040E81" w:rsidRDefault="00040E81" w:rsidP="00040E8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040E81" w:rsidRPr="00E07116" w:rsidRDefault="00040E81" w:rsidP="00040E81">
      <w:pPr>
        <w:widowControl w:val="0"/>
        <w:autoSpaceDE w:val="0"/>
        <w:autoSpaceDN w:val="0"/>
        <w:adjustRightInd w:val="0"/>
        <w:rPr>
          <w:szCs w:val="32"/>
        </w:rPr>
      </w:pPr>
      <w:r w:rsidRPr="00E07116">
        <w:br w:type="page"/>
      </w:r>
    </w:p>
    <w:p w:rsidR="00040E81" w:rsidRPr="005B6592" w:rsidRDefault="00040E81">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040E81" w:rsidRPr="00E07116" w:rsidRDefault="00040E81">
      <w:pPr>
        <w:widowControl w:val="0"/>
        <w:autoSpaceDE w:val="0"/>
        <w:autoSpaceDN w:val="0"/>
        <w:adjustRightInd w:val="0"/>
        <w:rPr>
          <w:szCs w:val="32"/>
        </w:rPr>
      </w:pPr>
    </w:p>
    <w:p w:rsidR="00040E81" w:rsidRPr="00E07116" w:rsidRDefault="00040E81">
      <w:pPr>
        <w:widowControl w:val="0"/>
        <w:autoSpaceDE w:val="0"/>
        <w:autoSpaceDN w:val="0"/>
        <w:adjustRightInd w:val="0"/>
        <w:jc w:val="both"/>
        <w:rPr>
          <w:color w:val="1C1C1C"/>
          <w:szCs w:val="26"/>
        </w:rPr>
      </w:pPr>
    </w:p>
    <w:p w:rsidR="00040E81" w:rsidRPr="00E07116" w:rsidRDefault="00040E81">
      <w:pPr>
        <w:widowControl w:val="0"/>
        <w:autoSpaceDE w:val="0"/>
        <w:autoSpaceDN w:val="0"/>
        <w:adjustRightInd w:val="0"/>
        <w:jc w:val="both"/>
        <w:rPr>
          <w:color w:val="1C1C1C"/>
          <w:szCs w:val="26"/>
        </w:rPr>
      </w:pPr>
    </w:p>
    <w:p w:rsidR="00040E81" w:rsidRPr="00E07116" w:rsidRDefault="00040E81">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040E81" w:rsidRPr="00E07116" w:rsidRDefault="00040E81">
      <w:pPr>
        <w:widowControl w:val="0"/>
        <w:autoSpaceDE w:val="0"/>
        <w:autoSpaceDN w:val="0"/>
        <w:adjustRightInd w:val="0"/>
        <w:jc w:val="both"/>
        <w:rPr>
          <w:color w:val="1C1C1C"/>
          <w:szCs w:val="26"/>
        </w:rPr>
      </w:pPr>
    </w:p>
    <w:p w:rsidR="00040E81" w:rsidRPr="00E07116" w:rsidRDefault="00040E81" w:rsidP="00040E81">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040E81" w:rsidRPr="00E07116" w:rsidRDefault="00040E81" w:rsidP="00040E81">
      <w:pPr>
        <w:widowControl w:val="0"/>
        <w:autoSpaceDE w:val="0"/>
        <w:autoSpaceDN w:val="0"/>
        <w:adjustRightInd w:val="0"/>
        <w:jc w:val="both"/>
        <w:rPr>
          <w:color w:val="1C1C1C"/>
          <w:szCs w:val="26"/>
        </w:rPr>
      </w:pPr>
    </w:p>
    <w:p w:rsidR="00040E81" w:rsidRPr="00E07116" w:rsidRDefault="00040E81" w:rsidP="00040E81">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040E81" w:rsidRPr="00E07116" w:rsidRDefault="00040E81" w:rsidP="00040E81">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rsidR="00040E81" w:rsidRPr="00E07116" w:rsidRDefault="00040E81" w:rsidP="00040E81">
      <w:pPr>
        <w:widowControl w:val="0"/>
        <w:autoSpaceDE w:val="0"/>
        <w:autoSpaceDN w:val="0"/>
        <w:adjustRightInd w:val="0"/>
        <w:jc w:val="both"/>
        <w:rPr>
          <w:color w:val="1C1C1C"/>
          <w:szCs w:val="26"/>
        </w:rPr>
      </w:pPr>
    </w:p>
    <w:p w:rsidR="00040E81" w:rsidRPr="00E07116" w:rsidRDefault="00040E81">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w:t>
      </w:r>
      <w:proofErr w:type="spellStart"/>
      <w:r w:rsidRPr="00E07116">
        <w:rPr>
          <w:color w:val="1C1C1C"/>
          <w:szCs w:val="26"/>
        </w:rPr>
        <w:t>jpg</w:t>
      </w:r>
      <w:proofErr w:type="spellEnd"/>
      <w:r w:rsidRPr="00E07116">
        <w:rPr>
          <w:color w:val="1C1C1C"/>
          <w:szCs w:val="26"/>
        </w:rPr>
        <w:t>, .</w:t>
      </w:r>
      <w:proofErr w:type="spellStart"/>
      <w:r w:rsidRPr="00E07116">
        <w:rPr>
          <w:color w:val="1C1C1C"/>
          <w:szCs w:val="26"/>
        </w:rPr>
        <w:t>gif</w:t>
      </w:r>
      <w:proofErr w:type="spellEnd"/>
      <w:r w:rsidRPr="00E07116">
        <w:rPr>
          <w:color w:val="1C1C1C"/>
          <w:szCs w:val="26"/>
        </w:rPr>
        <w:t xml:space="preserve">)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040E81" w:rsidRPr="00E07116" w:rsidRDefault="00040E81">
      <w:pPr>
        <w:widowControl w:val="0"/>
        <w:autoSpaceDE w:val="0"/>
        <w:autoSpaceDN w:val="0"/>
        <w:adjustRightInd w:val="0"/>
        <w:jc w:val="both"/>
        <w:rPr>
          <w:color w:val="1C1C1C"/>
          <w:szCs w:val="26"/>
        </w:rPr>
      </w:pPr>
    </w:p>
    <w:p w:rsidR="00040E81" w:rsidRPr="00E07116" w:rsidRDefault="00040E81">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040E81" w:rsidRPr="00E07116" w:rsidRDefault="00040E81">
      <w:pPr>
        <w:rPr>
          <w:b/>
          <w:color w:val="1C1C1C"/>
          <w:szCs w:val="26"/>
        </w:rPr>
      </w:pPr>
    </w:p>
    <w:p w:rsidR="00040E81" w:rsidRPr="00E07116" w:rsidRDefault="00040E81">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040E81" w:rsidRPr="00E07116" w:rsidRDefault="00040E81">
      <w:pPr>
        <w:rPr>
          <w:b/>
          <w:color w:val="1C1C1C"/>
          <w:szCs w:val="26"/>
        </w:rPr>
      </w:pPr>
    </w:p>
    <w:p w:rsidR="00040E81" w:rsidRPr="00E07116" w:rsidRDefault="00040E81">
      <w:pPr>
        <w:rPr>
          <w:color w:val="1C1C1C"/>
          <w:szCs w:val="26"/>
        </w:rPr>
      </w:pPr>
      <w:r w:rsidRPr="00E07116">
        <w:rPr>
          <w:color w:val="1C1C1C"/>
          <w:szCs w:val="26"/>
        </w:rPr>
        <w:t>Jean-Marie Tremblay, sociologue</w:t>
      </w:r>
    </w:p>
    <w:p w:rsidR="00040E81" w:rsidRPr="00E07116" w:rsidRDefault="00040E81">
      <w:pPr>
        <w:rPr>
          <w:color w:val="1C1C1C"/>
          <w:szCs w:val="26"/>
        </w:rPr>
      </w:pPr>
      <w:r w:rsidRPr="00E07116">
        <w:rPr>
          <w:color w:val="1C1C1C"/>
          <w:szCs w:val="26"/>
        </w:rPr>
        <w:t>Fondateur et Président-directeur général,</w:t>
      </w:r>
    </w:p>
    <w:p w:rsidR="00040E81" w:rsidRPr="00E07116" w:rsidRDefault="00040E81">
      <w:pPr>
        <w:rPr>
          <w:color w:val="000080"/>
        </w:rPr>
      </w:pPr>
      <w:r w:rsidRPr="00E07116">
        <w:rPr>
          <w:color w:val="000080"/>
          <w:szCs w:val="26"/>
        </w:rPr>
        <w:t>LES CLASSIQUES DES SCIENCES SOCIALES.</w:t>
      </w:r>
    </w:p>
    <w:p w:rsidR="00040E81" w:rsidRPr="00CF4C8E" w:rsidRDefault="00040E81" w:rsidP="00040E81">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040E81" w:rsidRPr="00CF4C8E" w:rsidRDefault="00040E81" w:rsidP="00040E81">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040E81" w:rsidRPr="00CF4C8E" w:rsidRDefault="00040E81" w:rsidP="00040E81">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040E81" w:rsidRPr="00CF4C8E" w:rsidRDefault="00040E81" w:rsidP="00040E81">
      <w:pPr>
        <w:ind w:left="20" w:hanging="20"/>
        <w:jc w:val="both"/>
        <w:rPr>
          <w:sz w:val="24"/>
        </w:rPr>
      </w:pPr>
      <w:proofErr w:type="gramStart"/>
      <w:r w:rsidRPr="00CF4C8E">
        <w:rPr>
          <w:sz w:val="24"/>
        </w:rPr>
        <w:t>à</w:t>
      </w:r>
      <w:proofErr w:type="gramEnd"/>
      <w:r w:rsidRPr="00CF4C8E">
        <w:rPr>
          <w:sz w:val="24"/>
        </w:rPr>
        <w:t xml:space="preserve"> partir du texte de :</w:t>
      </w:r>
    </w:p>
    <w:p w:rsidR="00040E81" w:rsidRPr="00384B20" w:rsidRDefault="00040E81" w:rsidP="00040E81">
      <w:pPr>
        <w:ind w:firstLine="0"/>
        <w:jc w:val="both"/>
        <w:rPr>
          <w:sz w:val="24"/>
        </w:rPr>
      </w:pPr>
    </w:p>
    <w:p w:rsidR="00040E81" w:rsidRPr="00E07116" w:rsidRDefault="00040E81" w:rsidP="00040E81">
      <w:pPr>
        <w:ind w:left="20" w:firstLine="340"/>
        <w:jc w:val="both"/>
      </w:pPr>
      <w:r>
        <w:t>Estelle Carde</w:t>
      </w:r>
    </w:p>
    <w:p w:rsidR="00040E81" w:rsidRPr="00E07116" w:rsidRDefault="00040E81" w:rsidP="00040E81">
      <w:pPr>
        <w:ind w:left="20" w:firstLine="340"/>
        <w:jc w:val="both"/>
      </w:pPr>
    </w:p>
    <w:p w:rsidR="00040E81" w:rsidRPr="00B07F81" w:rsidRDefault="00040E81" w:rsidP="00040E81">
      <w:pPr>
        <w:jc w:val="both"/>
        <w:rPr>
          <w:b/>
          <w:color w:val="000080"/>
        </w:rPr>
      </w:pPr>
      <w:r w:rsidRPr="00265B7B">
        <w:rPr>
          <w:b/>
          <w:color w:val="000080"/>
        </w:rPr>
        <w:t>“Discriminations dans l’accès aux soins. LE MASQUE DE LA BIENVEILLANCE.”</w:t>
      </w:r>
    </w:p>
    <w:p w:rsidR="00040E81" w:rsidRPr="00E07116" w:rsidRDefault="00040E81" w:rsidP="00040E81">
      <w:pPr>
        <w:jc w:val="both"/>
      </w:pPr>
    </w:p>
    <w:p w:rsidR="00040E81" w:rsidRPr="00E07116" w:rsidRDefault="00040E81" w:rsidP="00040E81">
      <w:pPr>
        <w:jc w:val="both"/>
      </w:pPr>
    </w:p>
    <w:p w:rsidR="00040E81" w:rsidRPr="00B07F81" w:rsidRDefault="00040E81" w:rsidP="00040E81">
      <w:pPr>
        <w:jc w:val="both"/>
      </w:pPr>
      <w:r w:rsidRPr="001C7FA5">
        <w:t xml:space="preserve">Article publié </w:t>
      </w:r>
      <w:r w:rsidRPr="00265B7B">
        <w:rPr>
          <w:iCs/>
        </w:rPr>
        <w:t>dans</w:t>
      </w:r>
      <w:r w:rsidRPr="001C7FA5">
        <w:rPr>
          <w:i/>
          <w:iCs/>
        </w:rPr>
        <w:t xml:space="preserve"> </w:t>
      </w:r>
      <w:r w:rsidRPr="00265B7B">
        <w:rPr>
          <w:b/>
          <w:i/>
          <w:iCs/>
          <w:color w:val="0000FF"/>
        </w:rPr>
        <w:t>Maux d'exil</w:t>
      </w:r>
      <w:r w:rsidRPr="001C7FA5">
        <w:rPr>
          <w:i/>
          <w:iCs/>
        </w:rPr>
        <w:t xml:space="preserve">, </w:t>
      </w:r>
      <w:r w:rsidRPr="001C7FA5">
        <w:t>56, décembre 2017, p. 3-4</w:t>
      </w:r>
      <w:r>
        <w:t>.</w:t>
      </w:r>
    </w:p>
    <w:p w:rsidR="00040E81" w:rsidRPr="00384B20" w:rsidRDefault="00040E81" w:rsidP="00040E81">
      <w:pPr>
        <w:jc w:val="both"/>
        <w:rPr>
          <w:sz w:val="24"/>
        </w:rPr>
      </w:pPr>
    </w:p>
    <w:p w:rsidR="00040E81" w:rsidRPr="00384B20" w:rsidRDefault="00040E81" w:rsidP="00040E81">
      <w:pPr>
        <w:jc w:val="both"/>
        <w:rPr>
          <w:sz w:val="24"/>
        </w:rPr>
      </w:pPr>
    </w:p>
    <w:p w:rsidR="00040E81" w:rsidRPr="00384B20" w:rsidRDefault="00040E81" w:rsidP="00040E81">
      <w:pPr>
        <w:ind w:left="20"/>
        <w:jc w:val="both"/>
        <w:rPr>
          <w:sz w:val="24"/>
        </w:rPr>
      </w:pPr>
      <w:r w:rsidRPr="00384B20">
        <w:rPr>
          <w:sz w:val="24"/>
        </w:rPr>
        <w:t>L’auteur</w:t>
      </w:r>
      <w:r>
        <w:rPr>
          <w:sz w:val="24"/>
        </w:rPr>
        <w:t>e nous a accordé</w:t>
      </w:r>
      <w:r w:rsidRPr="00384B20">
        <w:rPr>
          <w:sz w:val="24"/>
        </w:rPr>
        <w:t xml:space="preserve">, le </w:t>
      </w:r>
      <w:r>
        <w:rPr>
          <w:sz w:val="24"/>
        </w:rPr>
        <w:t>19 février 2020,</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w:t>
      </w:r>
      <w:r>
        <w:rPr>
          <w:sz w:val="24"/>
        </w:rPr>
        <w:t>cet article</w:t>
      </w:r>
      <w:r w:rsidRPr="00384B20">
        <w:rPr>
          <w:sz w:val="24"/>
        </w:rPr>
        <w:t xml:space="preserve"> dans Les Classiques des sciences soci</w:t>
      </w:r>
      <w:r w:rsidRPr="00384B20">
        <w:rPr>
          <w:sz w:val="24"/>
        </w:rPr>
        <w:t>a</w:t>
      </w:r>
      <w:r w:rsidRPr="00384B20">
        <w:rPr>
          <w:sz w:val="24"/>
        </w:rPr>
        <w:t>les.</w:t>
      </w:r>
    </w:p>
    <w:p w:rsidR="00040E81" w:rsidRPr="00384B20" w:rsidRDefault="00040E81" w:rsidP="00040E81">
      <w:pPr>
        <w:jc w:val="both"/>
        <w:rPr>
          <w:sz w:val="24"/>
        </w:rPr>
      </w:pPr>
    </w:p>
    <w:p w:rsidR="00040E81" w:rsidRDefault="00AB4690" w:rsidP="00040E81">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040E81">
        <w:rPr>
          <w:sz w:val="24"/>
        </w:rPr>
        <w:t xml:space="preserve"> Courriel</w:t>
      </w:r>
      <w:r w:rsidR="00040E81" w:rsidRPr="00384B20">
        <w:rPr>
          <w:sz w:val="24"/>
        </w:rPr>
        <w:t xml:space="preserve"> : </w:t>
      </w:r>
      <w:r w:rsidR="00040E81" w:rsidRPr="00B07F81">
        <w:rPr>
          <w:sz w:val="24"/>
        </w:rPr>
        <w:t>Estelle Ca</w:t>
      </w:r>
      <w:r w:rsidR="00040E81">
        <w:rPr>
          <w:sz w:val="24"/>
        </w:rPr>
        <w:t xml:space="preserve">rde : </w:t>
      </w:r>
      <w:hyperlink r:id="rId15" w:history="1">
        <w:r w:rsidR="00040E81" w:rsidRPr="00D74EAC">
          <w:rPr>
            <w:rStyle w:val="Lienhypertexte"/>
            <w:sz w:val="24"/>
          </w:rPr>
          <w:t>estelle.carde@umontreal.ca</w:t>
        </w:r>
      </w:hyperlink>
      <w:r w:rsidR="00040E81">
        <w:rPr>
          <w:sz w:val="24"/>
        </w:rPr>
        <w:t xml:space="preserve"> </w:t>
      </w:r>
    </w:p>
    <w:p w:rsidR="00040E81" w:rsidRPr="00384B20" w:rsidRDefault="00040E81" w:rsidP="00040E81">
      <w:pPr>
        <w:ind w:left="20"/>
        <w:jc w:val="both"/>
        <w:rPr>
          <w:sz w:val="24"/>
        </w:rPr>
      </w:pPr>
    </w:p>
    <w:p w:rsidR="00040E81" w:rsidRPr="00384B20" w:rsidRDefault="00040E81">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040E81" w:rsidRPr="00384B20" w:rsidRDefault="00040E81">
      <w:pPr>
        <w:ind w:right="1800" w:firstLine="0"/>
        <w:jc w:val="both"/>
        <w:rPr>
          <w:sz w:val="24"/>
        </w:rPr>
      </w:pPr>
    </w:p>
    <w:p w:rsidR="00040E81" w:rsidRPr="00384B20" w:rsidRDefault="00040E81" w:rsidP="00040E81">
      <w:pPr>
        <w:ind w:left="360" w:right="360" w:firstLine="0"/>
        <w:jc w:val="both"/>
        <w:rPr>
          <w:sz w:val="24"/>
        </w:rPr>
      </w:pPr>
      <w:r w:rsidRPr="00384B20">
        <w:rPr>
          <w:sz w:val="24"/>
        </w:rPr>
        <w:t>Pour le texte: Times New Roman, 14 points.</w:t>
      </w:r>
    </w:p>
    <w:p w:rsidR="00040E81" w:rsidRPr="00384B20" w:rsidRDefault="00040E81" w:rsidP="00040E81">
      <w:pPr>
        <w:ind w:left="360" w:right="360" w:firstLine="0"/>
        <w:jc w:val="both"/>
        <w:rPr>
          <w:sz w:val="24"/>
        </w:rPr>
      </w:pPr>
      <w:r w:rsidRPr="00384B20">
        <w:rPr>
          <w:sz w:val="24"/>
        </w:rPr>
        <w:t>Pour les notes de bas de page : Times New Roman, 12 points.</w:t>
      </w:r>
    </w:p>
    <w:p w:rsidR="00040E81" w:rsidRPr="00384B20" w:rsidRDefault="00040E81">
      <w:pPr>
        <w:ind w:left="360" w:right="1800" w:firstLine="0"/>
        <w:jc w:val="both"/>
        <w:rPr>
          <w:sz w:val="24"/>
        </w:rPr>
      </w:pPr>
    </w:p>
    <w:p w:rsidR="00040E81" w:rsidRPr="00384B20" w:rsidRDefault="00040E81">
      <w:pPr>
        <w:ind w:right="360" w:firstLine="0"/>
        <w:jc w:val="both"/>
        <w:rPr>
          <w:sz w:val="24"/>
        </w:rPr>
      </w:pPr>
      <w:r w:rsidRPr="00384B20">
        <w:rPr>
          <w:sz w:val="24"/>
        </w:rPr>
        <w:t>Édition électronique réalisée avec le traitement de textes Microsoft Word 2008 pour Macintosh.</w:t>
      </w:r>
    </w:p>
    <w:p w:rsidR="00040E81" w:rsidRPr="00384B20" w:rsidRDefault="00040E81">
      <w:pPr>
        <w:ind w:right="1800" w:firstLine="0"/>
        <w:jc w:val="both"/>
        <w:rPr>
          <w:sz w:val="24"/>
        </w:rPr>
      </w:pPr>
    </w:p>
    <w:p w:rsidR="00040E81" w:rsidRPr="00384B20" w:rsidRDefault="00040E81" w:rsidP="00040E81">
      <w:pPr>
        <w:ind w:right="540" w:firstLine="0"/>
        <w:jc w:val="both"/>
        <w:rPr>
          <w:sz w:val="24"/>
        </w:rPr>
      </w:pPr>
      <w:r w:rsidRPr="00384B20">
        <w:rPr>
          <w:sz w:val="24"/>
        </w:rPr>
        <w:t>Mise en page sur papier format : LETTRE US, 8.5’’ x 11’’.</w:t>
      </w:r>
    </w:p>
    <w:p w:rsidR="00040E81" w:rsidRPr="00384B20" w:rsidRDefault="00040E81">
      <w:pPr>
        <w:ind w:right="1800" w:firstLine="0"/>
        <w:jc w:val="both"/>
        <w:rPr>
          <w:sz w:val="24"/>
        </w:rPr>
      </w:pPr>
    </w:p>
    <w:p w:rsidR="00040E81" w:rsidRPr="00384B20" w:rsidRDefault="00040E81" w:rsidP="00040E81">
      <w:pPr>
        <w:ind w:firstLine="0"/>
        <w:jc w:val="both"/>
        <w:rPr>
          <w:sz w:val="24"/>
        </w:rPr>
      </w:pPr>
      <w:r w:rsidRPr="00384B20">
        <w:rPr>
          <w:sz w:val="24"/>
        </w:rPr>
        <w:t xml:space="preserve">Édition numérique réalisée le </w:t>
      </w:r>
      <w:r>
        <w:rPr>
          <w:sz w:val="24"/>
        </w:rPr>
        <w:t>26 décembre 2020 à Chicoutimi</w:t>
      </w:r>
      <w:r w:rsidRPr="00384B20">
        <w:rPr>
          <w:sz w:val="24"/>
        </w:rPr>
        <w:t>, Qu</w:t>
      </w:r>
      <w:r w:rsidRPr="00384B20">
        <w:rPr>
          <w:sz w:val="24"/>
        </w:rPr>
        <w:t>é</w:t>
      </w:r>
      <w:r w:rsidRPr="00384B20">
        <w:rPr>
          <w:sz w:val="24"/>
        </w:rPr>
        <w:t>bec.</w:t>
      </w:r>
    </w:p>
    <w:p w:rsidR="00040E81" w:rsidRPr="00384B20" w:rsidRDefault="00040E81">
      <w:pPr>
        <w:ind w:right="1800" w:firstLine="0"/>
        <w:jc w:val="both"/>
        <w:rPr>
          <w:sz w:val="24"/>
        </w:rPr>
      </w:pPr>
    </w:p>
    <w:p w:rsidR="00040E81" w:rsidRPr="00E07116" w:rsidRDefault="00AB4690">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040E81" w:rsidRPr="00E07116" w:rsidRDefault="00040E81" w:rsidP="00040E81">
      <w:pPr>
        <w:ind w:left="20"/>
        <w:jc w:val="both"/>
      </w:pPr>
      <w:r w:rsidRPr="00E07116">
        <w:br w:type="page"/>
      </w:r>
    </w:p>
    <w:p w:rsidR="00040E81" w:rsidRDefault="00040E81" w:rsidP="00040E81">
      <w:pPr>
        <w:ind w:firstLine="0"/>
        <w:jc w:val="center"/>
        <w:rPr>
          <w:b/>
          <w:sz w:val="36"/>
        </w:rPr>
      </w:pPr>
      <w:r>
        <w:rPr>
          <w:sz w:val="36"/>
        </w:rPr>
        <w:t>Estelle CARDE</w:t>
      </w:r>
    </w:p>
    <w:p w:rsidR="00040E81" w:rsidRDefault="00040E81" w:rsidP="00040E81">
      <w:pPr>
        <w:ind w:firstLine="0"/>
        <w:jc w:val="center"/>
        <w:rPr>
          <w:sz w:val="20"/>
          <w:lang w:bidi="ar-SA"/>
        </w:rPr>
      </w:pPr>
      <w:r>
        <w:rPr>
          <w:sz w:val="20"/>
          <w:lang w:bidi="ar-SA"/>
        </w:rPr>
        <w:t>Doctorat en médecine, spécialité “santé publique”</w:t>
      </w:r>
    </w:p>
    <w:p w:rsidR="00040E81" w:rsidRDefault="00040E81" w:rsidP="00040E81">
      <w:pPr>
        <w:ind w:firstLine="0"/>
        <w:jc w:val="center"/>
        <w:rPr>
          <w:sz w:val="20"/>
          <w:lang w:bidi="ar-SA"/>
        </w:rPr>
      </w:pPr>
      <w:proofErr w:type="gramStart"/>
      <w:r w:rsidRPr="00F3780C">
        <w:rPr>
          <w:sz w:val="20"/>
          <w:lang w:bidi="ar-SA"/>
        </w:rPr>
        <w:t>sociologue</w:t>
      </w:r>
      <w:proofErr w:type="gramEnd"/>
      <w:r w:rsidRPr="00F3780C">
        <w:rPr>
          <w:sz w:val="20"/>
          <w:lang w:bidi="ar-SA"/>
        </w:rPr>
        <w:t xml:space="preserve">, </w:t>
      </w:r>
      <w:r>
        <w:rPr>
          <w:sz w:val="20"/>
          <w:lang w:bidi="ar-SA"/>
        </w:rPr>
        <w:t>Département de sociologie, Université de Montréal</w:t>
      </w:r>
    </w:p>
    <w:p w:rsidR="00040E81" w:rsidRPr="00E07116" w:rsidRDefault="00040E81" w:rsidP="00040E81">
      <w:pPr>
        <w:ind w:firstLine="0"/>
        <w:jc w:val="center"/>
      </w:pPr>
    </w:p>
    <w:p w:rsidR="00040E81" w:rsidRPr="00F3780C" w:rsidRDefault="00040E81" w:rsidP="00040E81">
      <w:pPr>
        <w:ind w:firstLine="0"/>
        <w:jc w:val="center"/>
        <w:rPr>
          <w:color w:val="000080"/>
          <w:sz w:val="36"/>
        </w:rPr>
      </w:pPr>
      <w:r w:rsidRPr="00265B7B">
        <w:rPr>
          <w:b/>
          <w:color w:val="000080"/>
        </w:rPr>
        <w:t>“Discrimi</w:t>
      </w:r>
      <w:r>
        <w:rPr>
          <w:b/>
          <w:color w:val="000080"/>
        </w:rPr>
        <w:t>nations dans l’accès aux soins.</w:t>
      </w:r>
      <w:r>
        <w:rPr>
          <w:b/>
          <w:color w:val="000080"/>
        </w:rPr>
        <w:br/>
      </w:r>
      <w:r w:rsidRPr="00265B7B">
        <w:rPr>
          <w:b/>
          <w:color w:val="000080"/>
        </w:rPr>
        <w:t>LE MASQUE DE LA BIENVEILLANCE.”</w:t>
      </w:r>
    </w:p>
    <w:p w:rsidR="00040E81" w:rsidRPr="00E07116" w:rsidRDefault="00040E81" w:rsidP="00040E81">
      <w:pPr>
        <w:ind w:firstLine="0"/>
        <w:jc w:val="center"/>
      </w:pPr>
    </w:p>
    <w:p w:rsidR="00040E81" w:rsidRPr="00E07116" w:rsidRDefault="00AB4690" w:rsidP="00040E81">
      <w:pPr>
        <w:ind w:firstLine="0"/>
        <w:jc w:val="center"/>
      </w:pPr>
      <w:r>
        <w:rPr>
          <w:noProof/>
        </w:rPr>
        <w:drawing>
          <wp:inline distT="0" distB="0" distL="0" distR="0">
            <wp:extent cx="4140200" cy="5080000"/>
            <wp:effectExtent l="0" t="0" r="0" b="0"/>
            <wp:docPr id="5" name="Image 5" descr="Masque_bienveillance_L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asque_bienveillance_L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0200" cy="5080000"/>
                    </a:xfrm>
                    <a:prstGeom prst="rect">
                      <a:avLst/>
                    </a:prstGeom>
                    <a:noFill/>
                    <a:ln>
                      <a:noFill/>
                    </a:ln>
                  </pic:spPr>
                </pic:pic>
              </a:graphicData>
            </a:graphic>
          </wp:inline>
        </w:drawing>
      </w:r>
    </w:p>
    <w:p w:rsidR="00040E81" w:rsidRPr="00E07116" w:rsidRDefault="00040E81" w:rsidP="00040E81">
      <w:pPr>
        <w:jc w:val="both"/>
      </w:pPr>
    </w:p>
    <w:p w:rsidR="00040E81" w:rsidRPr="00384B20" w:rsidRDefault="00040E81" w:rsidP="00040E81">
      <w:pPr>
        <w:jc w:val="both"/>
        <w:rPr>
          <w:sz w:val="24"/>
        </w:rPr>
      </w:pPr>
      <w:r w:rsidRPr="001C7FA5">
        <w:t xml:space="preserve">Article publié </w:t>
      </w:r>
      <w:r w:rsidRPr="00265B7B">
        <w:rPr>
          <w:iCs/>
        </w:rPr>
        <w:t>dans</w:t>
      </w:r>
      <w:r w:rsidRPr="001C7FA5">
        <w:rPr>
          <w:i/>
          <w:iCs/>
        </w:rPr>
        <w:t xml:space="preserve"> </w:t>
      </w:r>
      <w:r w:rsidRPr="00265B7B">
        <w:rPr>
          <w:b/>
          <w:i/>
          <w:iCs/>
          <w:color w:val="0000FF"/>
        </w:rPr>
        <w:t>Maux d'exil</w:t>
      </w:r>
      <w:r w:rsidRPr="001C7FA5">
        <w:rPr>
          <w:i/>
          <w:iCs/>
        </w:rPr>
        <w:t xml:space="preserve">, </w:t>
      </w:r>
      <w:r w:rsidRPr="001C7FA5">
        <w:t>56, décembre 2017, p. 3-4</w:t>
      </w:r>
      <w:r>
        <w:t>.</w:t>
      </w:r>
    </w:p>
    <w:p w:rsidR="00040E81" w:rsidRPr="00E07116" w:rsidRDefault="00040E81" w:rsidP="00040E81">
      <w:pPr>
        <w:jc w:val="both"/>
      </w:pPr>
      <w:r w:rsidRPr="00E07116">
        <w:br w:type="page"/>
      </w:r>
    </w:p>
    <w:p w:rsidR="00040E81" w:rsidRPr="00E07116" w:rsidRDefault="00040E81" w:rsidP="00040E81">
      <w:pPr>
        <w:jc w:val="both"/>
      </w:pPr>
    </w:p>
    <w:p w:rsidR="00040E81" w:rsidRPr="00E07116" w:rsidRDefault="00040E81" w:rsidP="00040E81">
      <w:pPr>
        <w:jc w:val="both"/>
      </w:pPr>
    </w:p>
    <w:p w:rsidR="00040E81" w:rsidRPr="00E07116" w:rsidRDefault="00040E81" w:rsidP="00040E81">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040E81" w:rsidRPr="00E07116" w:rsidRDefault="00040E81" w:rsidP="00040E81">
      <w:pPr>
        <w:pStyle w:val="NormalWeb"/>
        <w:spacing w:before="2" w:after="2"/>
        <w:jc w:val="both"/>
        <w:rPr>
          <w:rFonts w:ascii="Times New Roman" w:hAnsi="Times New Roman"/>
          <w:sz w:val="28"/>
        </w:rPr>
      </w:pPr>
    </w:p>
    <w:p w:rsidR="00040E81" w:rsidRPr="00E07116" w:rsidRDefault="00040E81" w:rsidP="00040E81">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040E81" w:rsidRPr="00E07116" w:rsidRDefault="00040E81" w:rsidP="00040E81">
      <w:pPr>
        <w:jc w:val="both"/>
        <w:rPr>
          <w:szCs w:val="19"/>
        </w:rPr>
      </w:pPr>
    </w:p>
    <w:p w:rsidR="00040E81" w:rsidRPr="00E07116" w:rsidRDefault="00040E81" w:rsidP="00040E81">
      <w:pPr>
        <w:jc w:val="both"/>
        <w:rPr>
          <w:szCs w:val="19"/>
        </w:rPr>
      </w:pPr>
    </w:p>
    <w:p w:rsidR="00040E81" w:rsidRDefault="00040E81" w:rsidP="00040E81">
      <w:pPr>
        <w:pStyle w:val="p"/>
      </w:pPr>
      <w:r w:rsidRPr="00E07116">
        <w:br w:type="page"/>
      </w:r>
      <w:r>
        <w:lastRenderedPageBreak/>
        <w:t>[3]</w:t>
      </w:r>
    </w:p>
    <w:p w:rsidR="00040E81" w:rsidRDefault="00040E81" w:rsidP="00040E81">
      <w:pPr>
        <w:jc w:val="both"/>
      </w:pPr>
    </w:p>
    <w:p w:rsidR="00040E81" w:rsidRDefault="00040E81" w:rsidP="00040E81">
      <w:pPr>
        <w:jc w:val="both"/>
      </w:pPr>
    </w:p>
    <w:p w:rsidR="00040E81" w:rsidRPr="00E07116" w:rsidRDefault="00040E81" w:rsidP="00040E81">
      <w:pPr>
        <w:pStyle w:val="p"/>
      </w:pPr>
    </w:p>
    <w:p w:rsidR="00040E81" w:rsidRDefault="00040E81" w:rsidP="00040E81">
      <w:pPr>
        <w:ind w:firstLine="0"/>
        <w:jc w:val="center"/>
        <w:rPr>
          <w:b/>
          <w:sz w:val="36"/>
        </w:rPr>
      </w:pPr>
      <w:r>
        <w:rPr>
          <w:sz w:val="36"/>
        </w:rPr>
        <w:t>Estelle CARDE</w:t>
      </w:r>
    </w:p>
    <w:p w:rsidR="00040E81" w:rsidRDefault="00040E81" w:rsidP="00040E81">
      <w:pPr>
        <w:ind w:firstLine="0"/>
        <w:jc w:val="center"/>
        <w:rPr>
          <w:sz w:val="20"/>
          <w:lang w:bidi="ar-SA"/>
        </w:rPr>
      </w:pPr>
      <w:r>
        <w:rPr>
          <w:sz w:val="20"/>
          <w:lang w:bidi="ar-SA"/>
        </w:rPr>
        <w:t>Doctorat en médecine, spécialité “santé publique”</w:t>
      </w:r>
    </w:p>
    <w:p w:rsidR="00040E81" w:rsidRDefault="00040E81" w:rsidP="00040E81">
      <w:pPr>
        <w:ind w:firstLine="0"/>
        <w:jc w:val="center"/>
        <w:rPr>
          <w:sz w:val="20"/>
          <w:lang w:bidi="ar-SA"/>
        </w:rPr>
      </w:pPr>
      <w:proofErr w:type="gramStart"/>
      <w:r w:rsidRPr="00F3780C">
        <w:rPr>
          <w:sz w:val="20"/>
          <w:lang w:bidi="ar-SA"/>
        </w:rPr>
        <w:t>sociologue</w:t>
      </w:r>
      <w:proofErr w:type="gramEnd"/>
      <w:r w:rsidRPr="00F3780C">
        <w:rPr>
          <w:sz w:val="20"/>
          <w:lang w:bidi="ar-SA"/>
        </w:rPr>
        <w:t xml:space="preserve">, </w:t>
      </w:r>
      <w:r>
        <w:rPr>
          <w:sz w:val="20"/>
          <w:lang w:bidi="ar-SA"/>
        </w:rPr>
        <w:t>Département de sociologie, Université de Montréal</w:t>
      </w:r>
    </w:p>
    <w:p w:rsidR="00040E81" w:rsidRPr="00E07116" w:rsidRDefault="00040E81" w:rsidP="00040E81">
      <w:pPr>
        <w:ind w:firstLine="0"/>
        <w:jc w:val="center"/>
      </w:pPr>
    </w:p>
    <w:p w:rsidR="00040E81" w:rsidRPr="00F3780C" w:rsidRDefault="00040E81" w:rsidP="00040E81">
      <w:pPr>
        <w:ind w:firstLine="0"/>
        <w:jc w:val="center"/>
        <w:rPr>
          <w:color w:val="000080"/>
          <w:sz w:val="36"/>
        </w:rPr>
      </w:pPr>
      <w:r w:rsidRPr="00265B7B">
        <w:rPr>
          <w:b/>
          <w:color w:val="000080"/>
        </w:rPr>
        <w:t>“Discrimi</w:t>
      </w:r>
      <w:r>
        <w:rPr>
          <w:b/>
          <w:color w:val="000080"/>
        </w:rPr>
        <w:t>nations dans l’accès aux soins.</w:t>
      </w:r>
      <w:r>
        <w:rPr>
          <w:b/>
          <w:color w:val="000080"/>
        </w:rPr>
        <w:br/>
      </w:r>
      <w:r w:rsidRPr="00265B7B">
        <w:rPr>
          <w:b/>
          <w:color w:val="000080"/>
        </w:rPr>
        <w:t>LE MASQUE DE LA BIENVEILLANCE.”</w:t>
      </w:r>
    </w:p>
    <w:p w:rsidR="00040E81" w:rsidRPr="00E07116" w:rsidRDefault="00040E81" w:rsidP="00040E81">
      <w:pPr>
        <w:jc w:val="both"/>
      </w:pPr>
    </w:p>
    <w:p w:rsidR="00040E81" w:rsidRPr="00384B20" w:rsidRDefault="00040E81" w:rsidP="00040E81">
      <w:pPr>
        <w:jc w:val="both"/>
        <w:rPr>
          <w:sz w:val="24"/>
        </w:rPr>
      </w:pPr>
      <w:r w:rsidRPr="001C7FA5">
        <w:t xml:space="preserve">Article publié </w:t>
      </w:r>
      <w:r w:rsidRPr="00265B7B">
        <w:rPr>
          <w:iCs/>
        </w:rPr>
        <w:t>dans</w:t>
      </w:r>
      <w:r w:rsidRPr="001C7FA5">
        <w:rPr>
          <w:i/>
          <w:iCs/>
        </w:rPr>
        <w:t xml:space="preserve"> </w:t>
      </w:r>
      <w:r w:rsidRPr="00265B7B">
        <w:rPr>
          <w:b/>
          <w:i/>
          <w:iCs/>
          <w:color w:val="0000FF"/>
        </w:rPr>
        <w:t>Maux d'exil</w:t>
      </w:r>
      <w:r w:rsidRPr="001C7FA5">
        <w:rPr>
          <w:i/>
          <w:iCs/>
        </w:rPr>
        <w:t xml:space="preserve">, </w:t>
      </w:r>
      <w:r w:rsidRPr="001C7FA5">
        <w:t>56, décembre 2017, p. 3-4</w:t>
      </w:r>
      <w:r>
        <w:t>.</w:t>
      </w:r>
    </w:p>
    <w:p w:rsidR="00040E81" w:rsidRPr="00E07116" w:rsidRDefault="00040E81" w:rsidP="00040E81">
      <w:pPr>
        <w:jc w:val="both"/>
      </w:pPr>
    </w:p>
    <w:p w:rsidR="00040E81" w:rsidRPr="00E07116" w:rsidRDefault="00040E81">
      <w:pPr>
        <w:jc w:val="both"/>
      </w:pPr>
    </w:p>
    <w:p w:rsidR="00040E81" w:rsidRPr="00E07116" w:rsidRDefault="00040E81">
      <w:pPr>
        <w:jc w:val="both"/>
      </w:pPr>
    </w:p>
    <w:p w:rsidR="00040E81" w:rsidRPr="00E07116" w:rsidRDefault="00040E81">
      <w:pPr>
        <w:jc w:val="both"/>
      </w:pPr>
    </w:p>
    <w:p w:rsidR="00040E81" w:rsidRPr="00E07116" w:rsidRDefault="00040E81">
      <w:pPr>
        <w:jc w:val="both"/>
      </w:pPr>
    </w:p>
    <w:p w:rsidR="00040E81" w:rsidRPr="001C7FA5" w:rsidRDefault="00040E81" w:rsidP="00040E81">
      <w:pPr>
        <w:spacing w:before="120" w:after="120"/>
        <w:jc w:val="both"/>
      </w:pPr>
      <w:r w:rsidRPr="001C7FA5">
        <w:t>L'intérêt présumé du patient ou celui de la société servent souvent d'alibi aux discriminations envers des étrangers malades.</w:t>
      </w:r>
    </w:p>
    <w:p w:rsidR="00040E81" w:rsidRPr="001C7FA5" w:rsidRDefault="00040E81" w:rsidP="00040E81">
      <w:pPr>
        <w:spacing w:before="120" w:after="120"/>
        <w:jc w:val="both"/>
      </w:pPr>
      <w:r w:rsidRPr="001C7FA5">
        <w:t>Les discriminations sont des traitements défavorables illégitimes, donc choquants. Les discriminations sont pourtant souvent difficiles à cerner, même quand elles portent sur le soin, une ressource dont l'a</w:t>
      </w:r>
      <w:r w:rsidRPr="001C7FA5">
        <w:t>c</w:t>
      </w:r>
      <w:r w:rsidRPr="001C7FA5">
        <w:t>cès constitue un droit fondamental. D'une part, le traitement défavor</w:t>
      </w:r>
      <w:r w:rsidRPr="001C7FA5">
        <w:t>a</w:t>
      </w:r>
      <w:r w:rsidRPr="001C7FA5">
        <w:t>ble qui les cara</w:t>
      </w:r>
      <w:r w:rsidRPr="001C7FA5">
        <w:t>c</w:t>
      </w:r>
      <w:r w:rsidRPr="001C7FA5">
        <w:t>térise prend souvent des formes plus discrètes que le refus de soins : soins retardés, plus chers, de moindre qualité, ou a</w:t>
      </w:r>
      <w:r w:rsidRPr="001C7FA5">
        <w:t>c</w:t>
      </w:r>
      <w:r w:rsidRPr="001C7FA5">
        <w:t>compagnés de commenta</w:t>
      </w:r>
      <w:r w:rsidRPr="001C7FA5">
        <w:t>i</w:t>
      </w:r>
      <w:r w:rsidRPr="001C7FA5">
        <w:t>res désobligeants. D'autre part, leurs auteurs les présentent souvent comme des pratiques légitimes : ils reconnai</w:t>
      </w:r>
      <w:r w:rsidRPr="001C7FA5">
        <w:t>s</w:t>
      </w:r>
      <w:r w:rsidRPr="001C7FA5">
        <w:t>sent traiter moins bien certains individus, mais affirment le faire pour de « bonnes » raisons.</w:t>
      </w:r>
    </w:p>
    <w:p w:rsidR="00040E81" w:rsidRPr="001C7FA5" w:rsidRDefault="00040E81" w:rsidP="00040E81">
      <w:pPr>
        <w:spacing w:before="120" w:after="120"/>
        <w:jc w:val="both"/>
      </w:pPr>
      <w:r w:rsidRPr="001C7FA5">
        <w:t>« </w:t>
      </w:r>
      <w:r w:rsidRPr="001C7FA5">
        <w:rPr>
          <w:i/>
          <w:iCs/>
        </w:rPr>
        <w:t>C'est dans l'intérêt général »</w:t>
      </w:r>
      <w:r w:rsidRPr="001C7FA5">
        <w:t> : cette affirmation s'inscrit dans un di</w:t>
      </w:r>
      <w:r w:rsidRPr="001C7FA5">
        <w:t>s</w:t>
      </w:r>
      <w:r w:rsidRPr="001C7FA5">
        <w:t>cours qui présente les étrangers comme des profiteurs du système social français, système qu'il s'agirait donc de protéger. Elle accomp</w:t>
      </w:r>
      <w:r w:rsidRPr="001C7FA5">
        <w:t>a</w:t>
      </w:r>
      <w:r w:rsidRPr="001C7FA5">
        <w:t>gne des discriminations consistant en des exigences illégales imposées aux étra</w:t>
      </w:r>
      <w:r w:rsidRPr="001C7FA5">
        <w:t>n</w:t>
      </w:r>
      <w:r w:rsidRPr="001C7FA5">
        <w:t>gers en situation irrégulière qui demandent une couverture maladie. Bien qu'illégales, ces discriminations sont, paradoxalement, confortées par la loi, ou plus exactement par l'évolution de celle-ci. Les droits des étrangers en situation irrégulière à une couverture m</w:t>
      </w:r>
      <w:r w:rsidRPr="001C7FA5">
        <w:t>a</w:t>
      </w:r>
      <w:r w:rsidRPr="001C7FA5">
        <w:t>ladie ont en effet été pr</w:t>
      </w:r>
      <w:r w:rsidRPr="001C7FA5">
        <w:t>o</w:t>
      </w:r>
      <w:r w:rsidRPr="001C7FA5">
        <w:t>gressivement restreints, au fil des ré</w:t>
      </w:r>
      <w:r w:rsidRPr="001C7FA5">
        <w:lastRenderedPageBreak/>
        <w:t>formes votées depuis une vingtaine d'années. Les gouvernements successifs ont justifié ces réformes au nom de la nécessité de limiter le fameux « appel d'air » que créeraient des droits trop généreux offerts à des étrangers qualifiés d'indésirables par le droit au séjour. S'appuyant sur cette rhétorique gouvernementale, des pr</w:t>
      </w:r>
      <w:r w:rsidRPr="001C7FA5">
        <w:t>o</w:t>
      </w:r>
      <w:r w:rsidRPr="001C7FA5">
        <w:t>fessionnels de l'accès aux soins peuvent avoir des pratiques discriminato</w:t>
      </w:r>
      <w:r w:rsidRPr="001C7FA5">
        <w:t>i</w:t>
      </w:r>
      <w:r w:rsidRPr="001C7FA5">
        <w:t>res qui, à l'occasion d'une nouvelle réforme, deviennent légales. Ainsi, l'ouverture de droits AME était conditionnée à une certaine ancienneté de résidence en France avant que cette exigence ne soit effectivement stip</w:t>
      </w:r>
      <w:r w:rsidRPr="001C7FA5">
        <w:t>u</w:t>
      </w:r>
      <w:r w:rsidRPr="001C7FA5">
        <w:t>lée par la loi.</w:t>
      </w:r>
    </w:p>
    <w:p w:rsidR="00040E81" w:rsidRPr="001C7FA5" w:rsidRDefault="00040E81" w:rsidP="00040E81">
      <w:pPr>
        <w:spacing w:before="120" w:after="120"/>
        <w:jc w:val="both"/>
      </w:pPr>
      <w:r w:rsidRPr="001C7FA5">
        <w:t>« </w:t>
      </w:r>
      <w:r w:rsidRPr="001C7FA5">
        <w:rPr>
          <w:i/>
          <w:iCs/>
        </w:rPr>
        <w:t>C'est dans leur propre intérêt »</w:t>
      </w:r>
      <w:r w:rsidRPr="001C7FA5">
        <w:t> : ici, les étrangers se voient attr</w:t>
      </w:r>
      <w:r w:rsidRPr="001C7FA5">
        <w:t>i</w:t>
      </w:r>
      <w:r w:rsidRPr="001C7FA5">
        <w:t>buer, du fait de leur culture supposée, des besoins de soins « différents ». Débusquer cette discrimination suppose de déjouer deux types d'écueils. Il faut d'abord identifier la rhétorique culturaliste derrière le discours sur la culture : l'expression de stéréotypes derrière ce qui se présente comme une description objective de comportements culturellement différenciés. Or, si le culturalisme relève de la même logique différencialiste que le racisme, ses expressions sont moins visibles. C'est que l'évocation de la culture de certains individus est plus « politiquement correcte » que celle de leur « race ». De plus, les discours culturalistes</w:t>
      </w:r>
      <w:r>
        <w:t xml:space="preserve"> [4] </w:t>
      </w:r>
      <w:r w:rsidRPr="001C7FA5">
        <w:rPr>
          <w:szCs w:val="24"/>
        </w:rPr>
        <w:t>tendent à souligner la différence des indiv</w:t>
      </w:r>
      <w:r w:rsidRPr="001C7FA5">
        <w:rPr>
          <w:szCs w:val="24"/>
        </w:rPr>
        <w:t>i</w:t>
      </w:r>
      <w:r w:rsidRPr="001C7FA5">
        <w:rPr>
          <w:szCs w:val="24"/>
        </w:rPr>
        <w:t>dus concernés plutôt que leur présumée infériorité.</w:t>
      </w:r>
    </w:p>
    <w:p w:rsidR="00040E81" w:rsidRPr="001C7FA5" w:rsidRDefault="00040E81" w:rsidP="00040E81">
      <w:pPr>
        <w:spacing w:before="120" w:after="120"/>
        <w:jc w:val="both"/>
      </w:pPr>
      <w:r w:rsidRPr="001C7FA5">
        <w:rPr>
          <w:szCs w:val="24"/>
        </w:rPr>
        <w:t>Le second écueil tient dans le caractère flou de la distinction entre adaptation (légitime) et discrimination (illégitime). Imaginons un di</w:t>
      </w:r>
      <w:r w:rsidRPr="001C7FA5">
        <w:rPr>
          <w:szCs w:val="24"/>
        </w:rPr>
        <w:t>s</w:t>
      </w:r>
      <w:r w:rsidRPr="001C7FA5">
        <w:rPr>
          <w:szCs w:val="24"/>
        </w:rPr>
        <w:t>cours culturel non culturaliste. Il décrirait un trait culturel - par exe</w:t>
      </w:r>
      <w:r w:rsidRPr="001C7FA5">
        <w:rPr>
          <w:szCs w:val="24"/>
        </w:rPr>
        <w:t>m</w:t>
      </w:r>
      <w:r w:rsidRPr="001C7FA5">
        <w:rPr>
          <w:szCs w:val="24"/>
        </w:rPr>
        <w:t>ple, une façon d'interpréter des symptômes - sans pour autant préte</w:t>
      </w:r>
      <w:r w:rsidRPr="001C7FA5">
        <w:rPr>
          <w:szCs w:val="24"/>
        </w:rPr>
        <w:t>n</w:t>
      </w:r>
      <w:r w:rsidRPr="001C7FA5">
        <w:rPr>
          <w:szCs w:val="24"/>
        </w:rPr>
        <w:t>dre que tous les individus associés à la culture en question ont ce trait, ni considérer que ce trait guide tous les comportements de ces indiv</w:t>
      </w:r>
      <w:r w:rsidRPr="001C7FA5">
        <w:rPr>
          <w:szCs w:val="24"/>
        </w:rPr>
        <w:t>i</w:t>
      </w:r>
      <w:r w:rsidRPr="001C7FA5">
        <w:rPr>
          <w:szCs w:val="24"/>
        </w:rPr>
        <w:t>dus. Quitte, donc, à laisser ouverte la possibilité que le recours aux soins s'explique non par cette interprétation des symptômes mais, par exemple, par des contraintes économiques. On pourrait alors légit</w:t>
      </w:r>
      <w:r w:rsidRPr="001C7FA5">
        <w:rPr>
          <w:szCs w:val="24"/>
        </w:rPr>
        <w:t>i</w:t>
      </w:r>
      <w:r w:rsidRPr="001C7FA5">
        <w:rPr>
          <w:szCs w:val="24"/>
        </w:rPr>
        <w:t>mement proposer un soin qui tienne compte de cette différence cult</w:t>
      </w:r>
      <w:r w:rsidRPr="001C7FA5">
        <w:rPr>
          <w:szCs w:val="24"/>
        </w:rPr>
        <w:t>u</w:t>
      </w:r>
      <w:r w:rsidRPr="001C7FA5">
        <w:rPr>
          <w:szCs w:val="24"/>
        </w:rPr>
        <w:t>relle. A deux conditions, néanmoins : que cette différence de soins ne soit pas automatiquement imposée aux individus, et qu'elle ne leur soit pas préjudiciable.</w:t>
      </w:r>
    </w:p>
    <w:p w:rsidR="00040E81" w:rsidRPr="001C7FA5" w:rsidRDefault="00040E81" w:rsidP="00040E81">
      <w:pPr>
        <w:spacing w:before="120" w:after="120"/>
        <w:jc w:val="both"/>
      </w:pPr>
      <w:r w:rsidRPr="001C7FA5">
        <w:rPr>
          <w:szCs w:val="24"/>
        </w:rPr>
        <w:t>Prenons pour exemple une consultation d'ethnopsychiatrie. Les médecins qui y exercent ont à cœur d</w:t>
      </w:r>
      <w:proofErr w:type="gramStart"/>
      <w:r w:rsidRPr="001C7FA5">
        <w:rPr>
          <w:szCs w:val="24"/>
        </w:rPr>
        <w:t>'«</w:t>
      </w:r>
      <w:proofErr w:type="gramEnd"/>
      <w:r w:rsidRPr="001C7FA5">
        <w:rPr>
          <w:szCs w:val="24"/>
        </w:rPr>
        <w:t> adapter » leurs soins aux sp</w:t>
      </w:r>
      <w:r w:rsidRPr="001C7FA5">
        <w:rPr>
          <w:szCs w:val="24"/>
        </w:rPr>
        <w:t>é</w:t>
      </w:r>
      <w:r w:rsidRPr="001C7FA5">
        <w:rPr>
          <w:szCs w:val="24"/>
        </w:rPr>
        <w:t>cificités culture</w:t>
      </w:r>
      <w:r w:rsidRPr="001C7FA5">
        <w:rPr>
          <w:szCs w:val="24"/>
        </w:rPr>
        <w:t>l</w:t>
      </w:r>
      <w:r w:rsidRPr="001C7FA5">
        <w:rPr>
          <w:szCs w:val="24"/>
        </w:rPr>
        <w:t xml:space="preserve">les de leurs patients. Pour autant, ils reconnaissent que </w:t>
      </w:r>
      <w:r w:rsidRPr="001C7FA5">
        <w:rPr>
          <w:szCs w:val="24"/>
        </w:rPr>
        <w:lastRenderedPageBreak/>
        <w:t>leur consultation n'est utile qu'à certains patients étrangers (ceux dont la prise en charge dans un service de psychiatrie tout venant s'avère peu satisfaisante), que son indication est temporaire (le temps de d</w:t>
      </w:r>
      <w:r w:rsidRPr="001C7FA5">
        <w:rPr>
          <w:szCs w:val="24"/>
        </w:rPr>
        <w:t>é</w:t>
      </w:r>
      <w:r w:rsidRPr="001C7FA5">
        <w:rPr>
          <w:szCs w:val="24"/>
        </w:rPr>
        <w:t>bloquer la situ</w:t>
      </w:r>
      <w:r w:rsidRPr="001C7FA5">
        <w:rPr>
          <w:szCs w:val="24"/>
        </w:rPr>
        <w:t>a</w:t>
      </w:r>
      <w:r w:rsidRPr="001C7FA5">
        <w:rPr>
          <w:szCs w:val="24"/>
        </w:rPr>
        <w:t>tion, puis le patient est réorienté vers le service tout venant), et enfin que la culture des patients n'entrave le suivi dans le service tout venant qu'en raison de la désorgan</w:t>
      </w:r>
      <w:r w:rsidRPr="001C7FA5">
        <w:rPr>
          <w:szCs w:val="24"/>
        </w:rPr>
        <w:t>i</w:t>
      </w:r>
      <w:r w:rsidRPr="001C7FA5">
        <w:rPr>
          <w:szCs w:val="24"/>
        </w:rPr>
        <w:t>sation de ce dernier (des professionnels surchargés n'ont pas le temps de prêter une oreille attentive à ces éventuelles spécificités). En d'autres te</w:t>
      </w:r>
      <w:r w:rsidRPr="001C7FA5">
        <w:rPr>
          <w:szCs w:val="24"/>
        </w:rPr>
        <w:t>r</w:t>
      </w:r>
      <w:r w:rsidRPr="001C7FA5">
        <w:rPr>
          <w:szCs w:val="24"/>
        </w:rPr>
        <w:t>mes, leur conception de la culture est dynamique et contextualisée.</w:t>
      </w:r>
    </w:p>
    <w:p w:rsidR="00040E81" w:rsidRPr="001C7FA5" w:rsidRDefault="00040E81" w:rsidP="00040E81">
      <w:pPr>
        <w:spacing w:before="120" w:after="120"/>
        <w:jc w:val="both"/>
      </w:pPr>
      <w:r w:rsidRPr="001C7FA5">
        <w:rPr>
          <w:szCs w:val="24"/>
        </w:rPr>
        <w:t>Bien différente est celle de professionnels extérieurs à la consult</w:t>
      </w:r>
      <w:r w:rsidRPr="001C7FA5">
        <w:rPr>
          <w:szCs w:val="24"/>
        </w:rPr>
        <w:t>a</w:t>
      </w:r>
      <w:r w:rsidRPr="001C7FA5">
        <w:rPr>
          <w:szCs w:val="24"/>
        </w:rPr>
        <w:t>tion, qui louent volontiers celle-ci du seul fait qu'elle existe, y réfèrent tous leurs « patients africains » - quelle que soit la tonalité culturelle de leur socialis</w:t>
      </w:r>
      <w:r w:rsidRPr="001C7FA5">
        <w:rPr>
          <w:szCs w:val="24"/>
        </w:rPr>
        <w:t>a</w:t>
      </w:r>
      <w:r w:rsidRPr="001C7FA5">
        <w:rPr>
          <w:szCs w:val="24"/>
        </w:rPr>
        <w:t>tion effective - sans passage préalable en service tout venant (et privant donc ces patients des opportunités offertes par c</w:t>
      </w:r>
      <w:r w:rsidRPr="001C7FA5">
        <w:rPr>
          <w:szCs w:val="24"/>
        </w:rPr>
        <w:t>e</w:t>
      </w:r>
      <w:r w:rsidRPr="001C7FA5">
        <w:rPr>
          <w:szCs w:val="24"/>
        </w:rPr>
        <w:t>lui-ci) et alors même que bea</w:t>
      </w:r>
      <w:r w:rsidRPr="001C7FA5">
        <w:rPr>
          <w:szCs w:val="24"/>
        </w:rPr>
        <w:t>u</w:t>
      </w:r>
      <w:r w:rsidRPr="001C7FA5">
        <w:rPr>
          <w:szCs w:val="24"/>
        </w:rPr>
        <w:t>coup de ces patients n'en ont pas besoin, voire se sentent stigmatisés par ce</w:t>
      </w:r>
      <w:r w:rsidRPr="001C7FA5">
        <w:rPr>
          <w:szCs w:val="24"/>
        </w:rPr>
        <w:t>t</w:t>
      </w:r>
      <w:r w:rsidRPr="001C7FA5">
        <w:rPr>
          <w:szCs w:val="24"/>
        </w:rPr>
        <w:t>te orientation différentielle.</w:t>
      </w:r>
    </w:p>
    <w:p w:rsidR="00040E81" w:rsidRPr="001C7FA5" w:rsidRDefault="00040E81" w:rsidP="00040E81">
      <w:pPr>
        <w:spacing w:before="120" w:after="120"/>
        <w:jc w:val="both"/>
      </w:pPr>
      <w:r w:rsidRPr="001C7FA5">
        <w:rPr>
          <w:szCs w:val="24"/>
        </w:rPr>
        <w:t>Enfin, ces discriminations affectent la santé par l'entrave qu'elles pe</w:t>
      </w:r>
      <w:r w:rsidRPr="001C7FA5">
        <w:rPr>
          <w:szCs w:val="24"/>
        </w:rPr>
        <w:t>u</w:t>
      </w:r>
      <w:r w:rsidRPr="001C7FA5">
        <w:rPr>
          <w:szCs w:val="24"/>
        </w:rPr>
        <w:t>vent poser au soin, mais aussi par le ressenti qu'en éprouvent les vict</w:t>
      </w:r>
      <w:r w:rsidRPr="001C7FA5">
        <w:rPr>
          <w:szCs w:val="24"/>
        </w:rPr>
        <w:t>i</w:t>
      </w:r>
      <w:r w:rsidRPr="001C7FA5">
        <w:rPr>
          <w:szCs w:val="24"/>
        </w:rPr>
        <w:t>mes : l'impuissance face à une injustice dont on fait l'objet du seul fait d'un attribut sur lequel on n'a aucune prise, en l'occurrence l'orig</w:t>
      </w:r>
      <w:r w:rsidRPr="001C7FA5">
        <w:rPr>
          <w:szCs w:val="24"/>
        </w:rPr>
        <w:t>i</w:t>
      </w:r>
      <w:r w:rsidRPr="001C7FA5">
        <w:rPr>
          <w:szCs w:val="24"/>
        </w:rPr>
        <w:t>ne, rée</w:t>
      </w:r>
      <w:r w:rsidRPr="001C7FA5">
        <w:rPr>
          <w:szCs w:val="24"/>
        </w:rPr>
        <w:t>l</w:t>
      </w:r>
      <w:r w:rsidRPr="001C7FA5">
        <w:rPr>
          <w:szCs w:val="24"/>
        </w:rPr>
        <w:t>le ou supposée. Ce vécu « s'incorpore » en suivant des voies à présent bien identifiées par la recherche, qui mettent enjeu les méc</w:t>
      </w:r>
      <w:r w:rsidRPr="001C7FA5">
        <w:rPr>
          <w:szCs w:val="24"/>
        </w:rPr>
        <w:t>a</w:t>
      </w:r>
      <w:r w:rsidRPr="001C7FA5">
        <w:rPr>
          <w:szCs w:val="24"/>
        </w:rPr>
        <w:t>nismes de réaction aux événements stressants (sécrétion de cortisol, hypertension, etc.) et qui, sollicités excessivement, finissent par frag</w:t>
      </w:r>
      <w:r w:rsidRPr="001C7FA5">
        <w:rPr>
          <w:szCs w:val="24"/>
        </w:rPr>
        <w:t>i</w:t>
      </w:r>
      <w:r w:rsidRPr="001C7FA5">
        <w:rPr>
          <w:szCs w:val="24"/>
        </w:rPr>
        <w:t>liser l'organisme. À la discrétion des discrim</w:t>
      </w:r>
      <w:r w:rsidRPr="001C7FA5">
        <w:rPr>
          <w:szCs w:val="24"/>
        </w:rPr>
        <w:t>i</w:t>
      </w:r>
      <w:r w:rsidRPr="001C7FA5">
        <w:rPr>
          <w:szCs w:val="24"/>
        </w:rPr>
        <w:t>nations répond ainsi celle de leur impact sur la santé : cette usure à bas bruit qui menace tous les minorisés d'une société.</w:t>
      </w:r>
    </w:p>
    <w:p w:rsidR="00040E81" w:rsidRPr="00E07116" w:rsidRDefault="00040E81">
      <w:pPr>
        <w:jc w:val="both"/>
      </w:pPr>
    </w:p>
    <w:p w:rsidR="00040E81" w:rsidRPr="00E07116" w:rsidRDefault="00040E81">
      <w:pPr>
        <w:jc w:val="both"/>
      </w:pPr>
    </w:p>
    <w:sectPr w:rsidR="00040E81" w:rsidRPr="00E07116" w:rsidSect="00040E81">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1D5" w:rsidRDefault="00AE21D5">
      <w:r>
        <w:separator/>
      </w:r>
    </w:p>
  </w:endnote>
  <w:endnote w:type="continuationSeparator" w:id="0">
    <w:p w:rsidR="00AE21D5" w:rsidRDefault="00AE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1D5" w:rsidRDefault="00AE21D5">
      <w:pPr>
        <w:ind w:firstLine="0"/>
      </w:pPr>
      <w:r>
        <w:separator/>
      </w:r>
    </w:p>
  </w:footnote>
  <w:footnote w:type="continuationSeparator" w:id="0">
    <w:p w:rsidR="00AE21D5" w:rsidRDefault="00AE21D5">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E81" w:rsidRDefault="00040E81" w:rsidP="00040E81">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265B7B">
      <w:rPr>
        <w:rFonts w:ascii="Times New Roman" w:hAnsi="Times New Roman"/>
      </w:rPr>
      <w:t>“Discriminations dans l’accès aux soins. Le masque de la bienveilla</w:t>
    </w:r>
    <w:r w:rsidRPr="00265B7B">
      <w:rPr>
        <w:rFonts w:ascii="Times New Roman" w:hAnsi="Times New Roman"/>
      </w:rPr>
      <w:t>n</w:t>
    </w:r>
    <w:r w:rsidRPr="00265B7B">
      <w:rPr>
        <w:rFonts w:ascii="Times New Roman" w:hAnsi="Times New Roman"/>
      </w:rPr>
      <w:t>ce.”</w:t>
    </w:r>
    <w:r w:rsidRPr="00C90835">
      <w:rPr>
        <w:rFonts w:ascii="Times New Roman" w:hAnsi="Times New Roman"/>
      </w:rPr>
      <w:t xml:space="preserve"> </w:t>
    </w:r>
    <w:r>
      <w:rPr>
        <w:rFonts w:ascii="Times New Roman" w:hAnsi="Times New Roman"/>
      </w:rPr>
      <w:t>(2017)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E21D5">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rsidR="00040E81" w:rsidRDefault="00040E8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40E81"/>
    <w:rsid w:val="004E009C"/>
    <w:rsid w:val="00AB4690"/>
    <w:rsid w:val="00AE21D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BEA02"/>
  <w15:chartTrackingRefBased/>
  <w15:docId w15:val="{53FF6B61-A4A7-D44E-A37C-A14C0028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07F81"/>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20">
    <w:name w:val="Title_st 2"/>
    <w:basedOn w:val="Titlest"/>
    <w:autoRedefine/>
    <w:rsid w:val="00B07F81"/>
    <w:rPr>
      <w:sz w:val="36"/>
    </w:rPr>
  </w:style>
  <w:style w:type="character" w:customStyle="1" w:styleId="NotedebasdepageCar">
    <w:name w:val="Note de bas de page Car"/>
    <w:basedOn w:val="Policepardfaut"/>
    <w:link w:val="Notedebasdepage"/>
    <w:rsid w:val="00265B7B"/>
    <w:rPr>
      <w:rFonts w:ascii="Times New Roman" w:eastAsia="Times New Roman" w:hAnsi="Times New Roman"/>
      <w:color w:val="000000"/>
      <w:sz w:val="24"/>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estelle.carde@umontreal.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1527</Words>
  <Characters>8404</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“Discriminations dans l’accès aux soins. LE MASQUE DE LA BIENVEILLANCE.”</vt:lpstr>
      <vt:lpstr>“Discriminations dans l’accès aux soins. LE MASQUE DE LA BIENVEILLANCE.”</vt:lpstr>
    </vt:vector>
  </TitlesOfParts>
  <Manager>Jean marie Tremblay, sociologue, bénévole, 2020</Manager>
  <Company>Les Classiques des sciences sociales</Company>
  <LinksUpToDate>false</LinksUpToDate>
  <CharactersWithSpaces>9912</CharactersWithSpaces>
  <SharedDoc>false</SharedDoc>
  <HyperlinkBase/>
  <HLinks>
    <vt:vector size="36" baseType="variant">
      <vt:variant>
        <vt:i4>655461</vt:i4>
      </vt:variant>
      <vt:variant>
        <vt:i4>15</vt:i4>
      </vt:variant>
      <vt:variant>
        <vt:i4>0</vt:i4>
      </vt:variant>
      <vt:variant>
        <vt:i4>5</vt:i4>
      </vt:variant>
      <vt:variant>
        <vt:lpwstr>mailto:estelle.carde@umontreal.ca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“Discriminations dans l’accès aux soins. LE MASQUE DE LA BIENVEILLANCE.”</dc:title>
  <dc:subject/>
  <dc:creator>Estelle Carde, sociologue, 2017</dc:creator>
  <cp:keywords>classiques.sc.soc@gmail.com</cp:keywords>
  <dc:description>http://classiques.uqac.ca/</dc:description>
  <cp:lastModifiedBy>Microsoft Office User</cp:lastModifiedBy>
  <cp:revision>2</cp:revision>
  <cp:lastPrinted>2001-08-26T19:33:00Z</cp:lastPrinted>
  <dcterms:created xsi:type="dcterms:W3CDTF">2020-12-29T23:50:00Z</dcterms:created>
  <dcterms:modified xsi:type="dcterms:W3CDTF">2020-12-29T23:50:00Z</dcterms:modified>
  <cp:category>jean-marie tremblay, sociologue, fondateur, 1993.</cp:category>
</cp:coreProperties>
</file>