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204E13" w:rsidRPr="00E07116" w14:paraId="7522772E" w14:textId="77777777">
        <w:tblPrEx>
          <w:tblCellMar>
            <w:top w:w="0" w:type="dxa"/>
            <w:bottom w:w="0" w:type="dxa"/>
          </w:tblCellMar>
        </w:tblPrEx>
        <w:tc>
          <w:tcPr>
            <w:tcW w:w="9160" w:type="dxa"/>
            <w:shd w:val="clear" w:color="auto" w:fill="EEECE1"/>
          </w:tcPr>
          <w:p w14:paraId="69E45E1A" w14:textId="77777777" w:rsidR="00204E13" w:rsidRPr="00E07116" w:rsidRDefault="00204E13" w:rsidP="00204E13">
            <w:pPr>
              <w:pStyle w:val="En-tte"/>
              <w:tabs>
                <w:tab w:val="clear" w:pos="4320"/>
                <w:tab w:val="clear" w:pos="8640"/>
              </w:tabs>
              <w:rPr>
                <w:rFonts w:ascii="Times New Roman" w:hAnsi="Times New Roman"/>
                <w:sz w:val="28"/>
                <w:lang w:val="en-CA" w:bidi="ar-SA"/>
              </w:rPr>
            </w:pPr>
          </w:p>
          <w:p w14:paraId="78FAF4CB" w14:textId="77777777" w:rsidR="00204E13" w:rsidRPr="00E07116" w:rsidRDefault="00204E13">
            <w:pPr>
              <w:ind w:firstLine="0"/>
              <w:jc w:val="center"/>
              <w:rPr>
                <w:b/>
                <w:lang w:bidi="ar-SA"/>
              </w:rPr>
            </w:pPr>
          </w:p>
          <w:p w14:paraId="4E8DF86C" w14:textId="77777777" w:rsidR="00204E13" w:rsidRPr="00E07116" w:rsidRDefault="00204E13">
            <w:pPr>
              <w:ind w:firstLine="0"/>
              <w:jc w:val="center"/>
              <w:rPr>
                <w:b/>
                <w:lang w:bidi="ar-SA"/>
              </w:rPr>
            </w:pPr>
          </w:p>
          <w:p w14:paraId="378017A2" w14:textId="77777777" w:rsidR="00204E13" w:rsidRDefault="00204E13" w:rsidP="00204E13">
            <w:pPr>
              <w:ind w:firstLine="0"/>
              <w:jc w:val="center"/>
              <w:rPr>
                <w:b/>
                <w:sz w:val="20"/>
                <w:lang w:bidi="ar-SA"/>
              </w:rPr>
            </w:pPr>
          </w:p>
          <w:p w14:paraId="481777DE" w14:textId="77777777" w:rsidR="00204E13" w:rsidRDefault="00204E13" w:rsidP="00204E13">
            <w:pPr>
              <w:ind w:firstLine="0"/>
              <w:jc w:val="center"/>
              <w:rPr>
                <w:b/>
                <w:sz w:val="36"/>
              </w:rPr>
            </w:pPr>
            <w:r>
              <w:rPr>
                <w:sz w:val="36"/>
              </w:rPr>
              <w:t>Claude Lessard</w:t>
            </w:r>
          </w:p>
          <w:p w14:paraId="475E6D91" w14:textId="77777777" w:rsidR="00204E13" w:rsidRPr="00F84E1F" w:rsidRDefault="00204E13" w:rsidP="00204E13">
            <w:pPr>
              <w:ind w:left="20" w:firstLine="0"/>
              <w:jc w:val="center"/>
              <w:rPr>
                <w:sz w:val="24"/>
              </w:rPr>
            </w:pPr>
            <w:r w:rsidRPr="00F84E1F">
              <w:rPr>
                <w:sz w:val="24"/>
              </w:rPr>
              <w:t>CRIFPE, Université de Montréal</w:t>
            </w:r>
          </w:p>
          <w:p w14:paraId="0C9E3F6D" w14:textId="77777777" w:rsidR="00204E13" w:rsidRPr="00F84E1F" w:rsidRDefault="00204E13" w:rsidP="00204E13">
            <w:pPr>
              <w:ind w:left="20" w:firstLine="0"/>
              <w:jc w:val="center"/>
              <w:rPr>
                <w:sz w:val="24"/>
              </w:rPr>
            </w:pPr>
            <w:r w:rsidRPr="00F84E1F">
              <w:rPr>
                <w:sz w:val="24"/>
              </w:rPr>
              <w:t>Département d’administration et fondements de l’éducation</w:t>
            </w:r>
          </w:p>
          <w:p w14:paraId="2DF3F3B8" w14:textId="77777777" w:rsidR="00204E13" w:rsidRDefault="00204E13" w:rsidP="00204E13">
            <w:pPr>
              <w:ind w:left="20" w:firstLine="0"/>
              <w:jc w:val="center"/>
              <w:rPr>
                <w:sz w:val="20"/>
                <w:lang w:bidi="ar-SA"/>
              </w:rPr>
            </w:pPr>
            <w:r w:rsidRPr="00F84E1F">
              <w:rPr>
                <w:sz w:val="24"/>
              </w:rPr>
              <w:t>Faculté des sciences de l’éducation</w:t>
            </w:r>
          </w:p>
          <w:p w14:paraId="02D99963" w14:textId="54FC7BA5" w:rsidR="00204E13" w:rsidRPr="00F3780C" w:rsidRDefault="00204E13" w:rsidP="00204E13">
            <w:pPr>
              <w:ind w:firstLine="0"/>
              <w:jc w:val="center"/>
              <w:rPr>
                <w:sz w:val="20"/>
                <w:lang w:bidi="ar-SA"/>
              </w:rPr>
            </w:pPr>
          </w:p>
          <w:p w14:paraId="70DE1FA3" w14:textId="77777777" w:rsidR="00204E13" w:rsidRPr="00AA0F60" w:rsidRDefault="00204E13" w:rsidP="00204E13">
            <w:pPr>
              <w:pStyle w:val="Corpsdetexte"/>
              <w:widowControl w:val="0"/>
              <w:spacing w:before="0" w:after="0"/>
              <w:rPr>
                <w:sz w:val="44"/>
                <w:lang w:bidi="ar-SA"/>
              </w:rPr>
            </w:pPr>
            <w:r w:rsidRPr="00AA0F60">
              <w:rPr>
                <w:sz w:val="44"/>
                <w:lang w:bidi="ar-SA"/>
              </w:rPr>
              <w:t>(</w:t>
            </w:r>
            <w:r>
              <w:rPr>
                <w:sz w:val="44"/>
                <w:lang w:bidi="ar-SA"/>
              </w:rPr>
              <w:t>2018</w:t>
            </w:r>
            <w:r w:rsidRPr="00AA0F60">
              <w:rPr>
                <w:sz w:val="44"/>
                <w:lang w:bidi="ar-SA"/>
              </w:rPr>
              <w:t>)</w:t>
            </w:r>
          </w:p>
          <w:p w14:paraId="1470A4A9" w14:textId="77777777" w:rsidR="00204E13" w:rsidRDefault="00204E13" w:rsidP="00204E13">
            <w:pPr>
              <w:pStyle w:val="Corpsdetexte"/>
              <w:widowControl w:val="0"/>
              <w:spacing w:before="0" w:after="0"/>
              <w:rPr>
                <w:color w:val="FF0000"/>
                <w:sz w:val="24"/>
                <w:lang w:bidi="ar-SA"/>
              </w:rPr>
            </w:pPr>
          </w:p>
          <w:p w14:paraId="406995ED" w14:textId="77777777" w:rsidR="00204E13" w:rsidRDefault="00204E13" w:rsidP="00204E13">
            <w:pPr>
              <w:pStyle w:val="Corpsdetexte"/>
              <w:widowControl w:val="0"/>
              <w:spacing w:before="0" w:after="0"/>
              <w:rPr>
                <w:color w:val="FF0000"/>
                <w:sz w:val="24"/>
                <w:lang w:bidi="ar-SA"/>
              </w:rPr>
            </w:pPr>
          </w:p>
          <w:p w14:paraId="2DA97738" w14:textId="77777777" w:rsidR="00204E13" w:rsidRPr="00F3780C" w:rsidRDefault="00204E13" w:rsidP="00204E13">
            <w:pPr>
              <w:pStyle w:val="Titlest"/>
            </w:pPr>
            <w:r>
              <w:t>“La sociologie de l’éducation</w:t>
            </w:r>
            <w:r>
              <w:br/>
              <w:t>dans les sciences</w:t>
            </w:r>
            <w:r>
              <w:br/>
              <w:t>de l’éducation québécoise.”</w:t>
            </w:r>
          </w:p>
          <w:p w14:paraId="594F7C2E" w14:textId="77777777" w:rsidR="00204E13" w:rsidRDefault="00204E13" w:rsidP="00204E13">
            <w:pPr>
              <w:widowControl w:val="0"/>
              <w:ind w:firstLine="0"/>
              <w:jc w:val="center"/>
              <w:rPr>
                <w:lang w:bidi="ar-SA"/>
              </w:rPr>
            </w:pPr>
          </w:p>
          <w:p w14:paraId="595BCC92" w14:textId="77777777" w:rsidR="00204E13" w:rsidRDefault="00204E13" w:rsidP="00204E13">
            <w:pPr>
              <w:widowControl w:val="0"/>
              <w:ind w:firstLine="0"/>
              <w:jc w:val="center"/>
              <w:rPr>
                <w:lang w:bidi="ar-SA"/>
              </w:rPr>
            </w:pPr>
          </w:p>
          <w:p w14:paraId="31C3F167" w14:textId="77777777" w:rsidR="00204E13" w:rsidRDefault="00204E13" w:rsidP="00204E13">
            <w:pPr>
              <w:widowControl w:val="0"/>
              <w:ind w:firstLine="0"/>
              <w:jc w:val="center"/>
              <w:rPr>
                <w:sz w:val="20"/>
                <w:lang w:bidi="ar-SA"/>
              </w:rPr>
            </w:pPr>
          </w:p>
          <w:p w14:paraId="4510D9A1" w14:textId="77777777" w:rsidR="00204E13" w:rsidRPr="00384B20" w:rsidRDefault="00204E13">
            <w:pPr>
              <w:widowControl w:val="0"/>
              <w:ind w:firstLine="0"/>
              <w:jc w:val="center"/>
              <w:rPr>
                <w:sz w:val="20"/>
                <w:lang w:bidi="ar-SA"/>
              </w:rPr>
            </w:pPr>
          </w:p>
          <w:p w14:paraId="3279CDD4" w14:textId="77777777" w:rsidR="00204E13" w:rsidRPr="00384B20" w:rsidRDefault="00204E13">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5DA1DC7" w14:textId="77777777" w:rsidR="00204E13" w:rsidRPr="00E07116" w:rsidRDefault="00204E13">
            <w:pPr>
              <w:widowControl w:val="0"/>
              <w:ind w:firstLine="0"/>
              <w:jc w:val="both"/>
              <w:rPr>
                <w:lang w:bidi="ar-SA"/>
              </w:rPr>
            </w:pPr>
          </w:p>
          <w:p w14:paraId="1BB51404" w14:textId="77777777" w:rsidR="00204E13" w:rsidRPr="00E07116" w:rsidRDefault="00204E13">
            <w:pPr>
              <w:widowControl w:val="0"/>
              <w:ind w:firstLine="0"/>
              <w:jc w:val="both"/>
              <w:rPr>
                <w:lang w:bidi="ar-SA"/>
              </w:rPr>
            </w:pPr>
          </w:p>
          <w:p w14:paraId="0CCDA430" w14:textId="77777777" w:rsidR="00204E13" w:rsidRDefault="00204E13">
            <w:pPr>
              <w:widowControl w:val="0"/>
              <w:ind w:firstLine="0"/>
              <w:jc w:val="both"/>
              <w:rPr>
                <w:lang w:bidi="ar-SA"/>
              </w:rPr>
            </w:pPr>
          </w:p>
          <w:p w14:paraId="48208AE5" w14:textId="77777777" w:rsidR="00204E13" w:rsidRDefault="00204E13">
            <w:pPr>
              <w:widowControl w:val="0"/>
              <w:ind w:firstLine="0"/>
              <w:jc w:val="both"/>
              <w:rPr>
                <w:lang w:bidi="ar-SA"/>
              </w:rPr>
            </w:pPr>
          </w:p>
          <w:p w14:paraId="237D5BA5" w14:textId="77777777" w:rsidR="00204E13" w:rsidRPr="00E07116" w:rsidRDefault="00204E13">
            <w:pPr>
              <w:widowControl w:val="0"/>
              <w:ind w:firstLine="0"/>
              <w:jc w:val="both"/>
              <w:rPr>
                <w:lang w:bidi="ar-SA"/>
              </w:rPr>
            </w:pPr>
          </w:p>
          <w:p w14:paraId="1B31845D" w14:textId="77777777" w:rsidR="00204E13" w:rsidRDefault="00204E13">
            <w:pPr>
              <w:widowControl w:val="0"/>
              <w:ind w:firstLine="0"/>
              <w:jc w:val="both"/>
              <w:rPr>
                <w:lang w:bidi="ar-SA"/>
              </w:rPr>
            </w:pPr>
          </w:p>
          <w:p w14:paraId="55AF98D5" w14:textId="77777777" w:rsidR="00204E13" w:rsidRPr="00E07116" w:rsidRDefault="00204E13">
            <w:pPr>
              <w:widowControl w:val="0"/>
              <w:ind w:firstLine="0"/>
              <w:jc w:val="both"/>
              <w:rPr>
                <w:lang w:bidi="ar-SA"/>
              </w:rPr>
            </w:pPr>
          </w:p>
          <w:p w14:paraId="4C87144C" w14:textId="77777777" w:rsidR="00204E13" w:rsidRPr="00E07116" w:rsidRDefault="00204E13">
            <w:pPr>
              <w:ind w:firstLine="0"/>
              <w:jc w:val="both"/>
              <w:rPr>
                <w:lang w:bidi="ar-SA"/>
              </w:rPr>
            </w:pPr>
          </w:p>
        </w:tc>
      </w:tr>
    </w:tbl>
    <w:p w14:paraId="46431C2B" w14:textId="77777777" w:rsidR="00204E13" w:rsidRDefault="00204E13" w:rsidP="00204E13">
      <w:pPr>
        <w:ind w:firstLine="0"/>
        <w:jc w:val="both"/>
      </w:pPr>
      <w:r w:rsidRPr="00E07116">
        <w:br w:type="page"/>
      </w:r>
    </w:p>
    <w:p w14:paraId="179C6C39" w14:textId="77777777" w:rsidR="00204E13" w:rsidRDefault="00204E13" w:rsidP="00204E13">
      <w:pPr>
        <w:ind w:firstLine="0"/>
        <w:jc w:val="both"/>
      </w:pPr>
    </w:p>
    <w:p w14:paraId="66F08EF0" w14:textId="77777777" w:rsidR="00204E13" w:rsidRDefault="00204E13" w:rsidP="00204E13">
      <w:pPr>
        <w:ind w:firstLine="0"/>
        <w:jc w:val="both"/>
      </w:pPr>
    </w:p>
    <w:p w14:paraId="35A86AEC" w14:textId="77777777" w:rsidR="00204E13" w:rsidRDefault="00204E13" w:rsidP="00204E13">
      <w:pPr>
        <w:ind w:firstLine="0"/>
        <w:jc w:val="both"/>
      </w:pPr>
    </w:p>
    <w:p w14:paraId="191AC27E" w14:textId="77777777" w:rsidR="00204E13" w:rsidRDefault="00046117" w:rsidP="00204E13">
      <w:pPr>
        <w:ind w:firstLine="0"/>
        <w:jc w:val="right"/>
      </w:pPr>
      <w:r>
        <w:rPr>
          <w:noProof/>
        </w:rPr>
        <w:drawing>
          <wp:inline distT="0" distB="0" distL="0" distR="0" wp14:anchorId="3D2C3A4D" wp14:editId="64C56207">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32A41EAF" w14:textId="77777777" w:rsidR="00204E13" w:rsidRDefault="00204E13" w:rsidP="00204E13">
      <w:pPr>
        <w:ind w:firstLine="0"/>
        <w:jc w:val="right"/>
      </w:pPr>
      <w:hyperlink r:id="rId9" w:history="1">
        <w:r w:rsidRPr="00302466">
          <w:rPr>
            <w:rStyle w:val="Hyperlien"/>
          </w:rPr>
          <w:t>http://classiques.uqac.ca/</w:t>
        </w:r>
      </w:hyperlink>
      <w:r>
        <w:t xml:space="preserve"> </w:t>
      </w:r>
    </w:p>
    <w:p w14:paraId="5D3A0147" w14:textId="77777777" w:rsidR="00204E13" w:rsidRDefault="00204E13" w:rsidP="00204E13">
      <w:pPr>
        <w:ind w:firstLine="0"/>
        <w:jc w:val="both"/>
      </w:pPr>
    </w:p>
    <w:p w14:paraId="154FFB9A" w14:textId="77777777" w:rsidR="00204E13" w:rsidRDefault="00204E13" w:rsidP="00204E13">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3874119F" w14:textId="77777777" w:rsidR="00204E13" w:rsidRDefault="00204E13" w:rsidP="00204E13">
      <w:pPr>
        <w:ind w:firstLine="0"/>
        <w:jc w:val="both"/>
      </w:pPr>
    </w:p>
    <w:p w14:paraId="57D4CFF6" w14:textId="77777777" w:rsidR="00204E13" w:rsidRDefault="00204E13" w:rsidP="00204E13">
      <w:pPr>
        <w:ind w:firstLine="0"/>
        <w:jc w:val="both"/>
      </w:pPr>
    </w:p>
    <w:p w14:paraId="1A3AE9FC" w14:textId="77777777" w:rsidR="00204E13" w:rsidRDefault="00046117" w:rsidP="00204E13">
      <w:pPr>
        <w:ind w:firstLine="0"/>
        <w:jc w:val="both"/>
      </w:pPr>
      <w:r>
        <w:rPr>
          <w:noProof/>
        </w:rPr>
        <w:drawing>
          <wp:inline distT="0" distB="0" distL="0" distR="0" wp14:anchorId="034EA061" wp14:editId="7A6B6A0C">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612F2550" w14:textId="77777777" w:rsidR="00204E13" w:rsidRDefault="00204E13" w:rsidP="00204E13">
      <w:pPr>
        <w:ind w:firstLine="0"/>
        <w:jc w:val="both"/>
      </w:pPr>
      <w:hyperlink r:id="rId11" w:history="1">
        <w:r w:rsidRPr="00302466">
          <w:rPr>
            <w:rStyle w:val="Hyperlien"/>
          </w:rPr>
          <w:t>http://bibliotheque.uqac.ca/</w:t>
        </w:r>
      </w:hyperlink>
      <w:r>
        <w:t xml:space="preserve"> </w:t>
      </w:r>
    </w:p>
    <w:p w14:paraId="68B753D0" w14:textId="77777777" w:rsidR="00204E13" w:rsidRDefault="00204E13" w:rsidP="00204E13">
      <w:pPr>
        <w:ind w:firstLine="0"/>
        <w:jc w:val="both"/>
      </w:pPr>
    </w:p>
    <w:p w14:paraId="5C174607" w14:textId="77777777" w:rsidR="00204E13" w:rsidRDefault="00204E13" w:rsidP="00204E13">
      <w:pPr>
        <w:ind w:firstLine="0"/>
        <w:jc w:val="both"/>
      </w:pPr>
    </w:p>
    <w:p w14:paraId="03E650DD" w14:textId="77777777" w:rsidR="00204E13" w:rsidRDefault="00204E13" w:rsidP="00204E13">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35B8EB5A" w14:textId="77777777" w:rsidR="00204E13" w:rsidRPr="00E07116" w:rsidRDefault="00204E13" w:rsidP="00204E13">
      <w:pPr>
        <w:widowControl w:val="0"/>
        <w:autoSpaceDE w:val="0"/>
        <w:autoSpaceDN w:val="0"/>
        <w:adjustRightInd w:val="0"/>
        <w:rPr>
          <w:szCs w:val="32"/>
        </w:rPr>
      </w:pPr>
      <w:r w:rsidRPr="00E07116">
        <w:br w:type="page"/>
      </w:r>
    </w:p>
    <w:p w14:paraId="1229B6F6" w14:textId="77777777" w:rsidR="00204E13" w:rsidRPr="005B6592" w:rsidRDefault="00204E13">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655CB7FB" w14:textId="77777777" w:rsidR="00204E13" w:rsidRPr="00E07116" w:rsidRDefault="00204E13">
      <w:pPr>
        <w:widowControl w:val="0"/>
        <w:autoSpaceDE w:val="0"/>
        <w:autoSpaceDN w:val="0"/>
        <w:adjustRightInd w:val="0"/>
        <w:rPr>
          <w:szCs w:val="32"/>
        </w:rPr>
      </w:pPr>
    </w:p>
    <w:p w14:paraId="310B165D" w14:textId="77777777" w:rsidR="00204E13" w:rsidRPr="00E07116" w:rsidRDefault="00204E13">
      <w:pPr>
        <w:widowControl w:val="0"/>
        <w:autoSpaceDE w:val="0"/>
        <w:autoSpaceDN w:val="0"/>
        <w:adjustRightInd w:val="0"/>
        <w:jc w:val="both"/>
        <w:rPr>
          <w:color w:val="1C1C1C"/>
          <w:szCs w:val="26"/>
        </w:rPr>
      </w:pPr>
    </w:p>
    <w:p w14:paraId="1165C322" w14:textId="77777777" w:rsidR="00204E13" w:rsidRPr="00E07116" w:rsidRDefault="00204E13">
      <w:pPr>
        <w:widowControl w:val="0"/>
        <w:autoSpaceDE w:val="0"/>
        <w:autoSpaceDN w:val="0"/>
        <w:adjustRightInd w:val="0"/>
        <w:jc w:val="both"/>
        <w:rPr>
          <w:color w:val="1C1C1C"/>
          <w:szCs w:val="26"/>
        </w:rPr>
      </w:pPr>
    </w:p>
    <w:p w14:paraId="07FB9E8F" w14:textId="77777777" w:rsidR="00204E13" w:rsidRPr="00E07116" w:rsidRDefault="00204E13">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5AFE980F" w14:textId="77777777" w:rsidR="00204E13" w:rsidRPr="00E07116" w:rsidRDefault="00204E13">
      <w:pPr>
        <w:widowControl w:val="0"/>
        <w:autoSpaceDE w:val="0"/>
        <w:autoSpaceDN w:val="0"/>
        <w:adjustRightInd w:val="0"/>
        <w:jc w:val="both"/>
        <w:rPr>
          <w:color w:val="1C1C1C"/>
          <w:szCs w:val="26"/>
        </w:rPr>
      </w:pPr>
    </w:p>
    <w:p w14:paraId="741C558E" w14:textId="77777777" w:rsidR="00204E13" w:rsidRPr="00E07116" w:rsidRDefault="00204E13" w:rsidP="00204E13">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7E0B2E2E" w14:textId="77777777" w:rsidR="00204E13" w:rsidRPr="00E07116" w:rsidRDefault="00204E13" w:rsidP="00204E13">
      <w:pPr>
        <w:widowControl w:val="0"/>
        <w:autoSpaceDE w:val="0"/>
        <w:autoSpaceDN w:val="0"/>
        <w:adjustRightInd w:val="0"/>
        <w:jc w:val="both"/>
        <w:rPr>
          <w:color w:val="1C1C1C"/>
          <w:szCs w:val="26"/>
        </w:rPr>
      </w:pPr>
    </w:p>
    <w:p w14:paraId="0DF795D2" w14:textId="77777777" w:rsidR="00204E13" w:rsidRPr="00E07116" w:rsidRDefault="00204E13" w:rsidP="00204E13">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6E3B5D8C" w14:textId="77777777" w:rsidR="00204E13" w:rsidRPr="00E07116" w:rsidRDefault="00204E13" w:rsidP="00204E13">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7680AFE7" w14:textId="77777777" w:rsidR="00204E13" w:rsidRPr="00E07116" w:rsidRDefault="00204E13" w:rsidP="00204E13">
      <w:pPr>
        <w:widowControl w:val="0"/>
        <w:autoSpaceDE w:val="0"/>
        <w:autoSpaceDN w:val="0"/>
        <w:adjustRightInd w:val="0"/>
        <w:jc w:val="both"/>
        <w:rPr>
          <w:color w:val="1C1C1C"/>
          <w:szCs w:val="26"/>
        </w:rPr>
      </w:pPr>
    </w:p>
    <w:p w14:paraId="41E92E6C" w14:textId="77777777" w:rsidR="00204E13" w:rsidRPr="00E07116" w:rsidRDefault="00204E13">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w:t>
      </w:r>
      <w:proofErr w:type="spellStart"/>
      <w:r w:rsidRPr="00E07116">
        <w:rPr>
          <w:color w:val="1C1C1C"/>
          <w:szCs w:val="26"/>
        </w:rPr>
        <w:t>jpg</w:t>
      </w:r>
      <w:proofErr w:type="spellEnd"/>
      <w:r w:rsidRPr="00E07116">
        <w:rPr>
          <w:color w:val="1C1C1C"/>
          <w:szCs w:val="26"/>
        </w:rPr>
        <w:t>, .</w:t>
      </w:r>
      <w:proofErr w:type="spellStart"/>
      <w:r w:rsidRPr="00E07116">
        <w:rPr>
          <w:color w:val="1C1C1C"/>
          <w:szCs w:val="26"/>
        </w:rPr>
        <w:t>gif</w:t>
      </w:r>
      <w:proofErr w:type="spellEnd"/>
      <w:r w:rsidRPr="00E07116">
        <w:rPr>
          <w:color w:val="1C1C1C"/>
          <w:szCs w:val="26"/>
        </w:rPr>
        <w:t xml:space="preserve">)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29A6C8AA" w14:textId="77777777" w:rsidR="00204E13" w:rsidRPr="00E07116" w:rsidRDefault="00204E13">
      <w:pPr>
        <w:widowControl w:val="0"/>
        <w:autoSpaceDE w:val="0"/>
        <w:autoSpaceDN w:val="0"/>
        <w:adjustRightInd w:val="0"/>
        <w:jc w:val="both"/>
        <w:rPr>
          <w:color w:val="1C1C1C"/>
          <w:szCs w:val="26"/>
        </w:rPr>
      </w:pPr>
    </w:p>
    <w:p w14:paraId="7E6CFD04" w14:textId="77777777" w:rsidR="00204E13" w:rsidRPr="00E07116" w:rsidRDefault="00204E13">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36338BCC" w14:textId="77777777" w:rsidR="00204E13" w:rsidRPr="00E07116" w:rsidRDefault="00204E13">
      <w:pPr>
        <w:rPr>
          <w:b/>
          <w:color w:val="1C1C1C"/>
          <w:szCs w:val="26"/>
        </w:rPr>
      </w:pPr>
    </w:p>
    <w:p w14:paraId="7286E8FF" w14:textId="77777777" w:rsidR="00204E13" w:rsidRPr="00E07116" w:rsidRDefault="00204E13">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3CA58150" w14:textId="77777777" w:rsidR="00204E13" w:rsidRPr="00E07116" w:rsidRDefault="00204E13">
      <w:pPr>
        <w:rPr>
          <w:b/>
          <w:color w:val="1C1C1C"/>
          <w:szCs w:val="26"/>
        </w:rPr>
      </w:pPr>
    </w:p>
    <w:p w14:paraId="345EAB83" w14:textId="77777777" w:rsidR="00204E13" w:rsidRPr="00E07116" w:rsidRDefault="00204E13">
      <w:pPr>
        <w:rPr>
          <w:color w:val="1C1C1C"/>
          <w:szCs w:val="26"/>
        </w:rPr>
      </w:pPr>
      <w:r w:rsidRPr="00E07116">
        <w:rPr>
          <w:color w:val="1C1C1C"/>
          <w:szCs w:val="26"/>
        </w:rPr>
        <w:t>Jean-Marie Tremblay, sociologue</w:t>
      </w:r>
    </w:p>
    <w:p w14:paraId="2EE68513" w14:textId="77777777" w:rsidR="00204E13" w:rsidRPr="00E07116" w:rsidRDefault="00204E13">
      <w:pPr>
        <w:rPr>
          <w:color w:val="1C1C1C"/>
          <w:szCs w:val="26"/>
        </w:rPr>
      </w:pPr>
      <w:r w:rsidRPr="00E07116">
        <w:rPr>
          <w:color w:val="1C1C1C"/>
          <w:szCs w:val="26"/>
        </w:rPr>
        <w:t>Fondateur et Président-directeur général,</w:t>
      </w:r>
    </w:p>
    <w:p w14:paraId="5C8C047D" w14:textId="77777777" w:rsidR="00204E13" w:rsidRPr="00E07116" w:rsidRDefault="00204E13">
      <w:pPr>
        <w:rPr>
          <w:color w:val="000080"/>
        </w:rPr>
      </w:pPr>
      <w:r w:rsidRPr="00E07116">
        <w:rPr>
          <w:color w:val="000080"/>
          <w:szCs w:val="26"/>
        </w:rPr>
        <w:t>LES CLASSIQUES DES SCIENCES SOCIALES.</w:t>
      </w:r>
    </w:p>
    <w:p w14:paraId="02952068" w14:textId="77777777" w:rsidR="00204E13" w:rsidRPr="00CF4C8E" w:rsidRDefault="00204E13" w:rsidP="00204E13">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2E08E5F6" w14:textId="77777777" w:rsidR="00204E13" w:rsidRPr="00CF4C8E" w:rsidRDefault="00204E13" w:rsidP="00204E13">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266AE058" w14:textId="77777777" w:rsidR="00204E13" w:rsidRPr="00CF4C8E" w:rsidRDefault="00204E13" w:rsidP="00204E13">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6D2D4F81" w14:textId="77777777" w:rsidR="00204E13" w:rsidRPr="00CF4C8E" w:rsidRDefault="00204E13" w:rsidP="00204E13">
      <w:pPr>
        <w:ind w:left="20" w:hanging="20"/>
        <w:jc w:val="both"/>
        <w:rPr>
          <w:sz w:val="24"/>
        </w:rPr>
      </w:pPr>
      <w:r w:rsidRPr="00CF4C8E">
        <w:rPr>
          <w:sz w:val="24"/>
        </w:rPr>
        <w:t>à partir du texte de :</w:t>
      </w:r>
    </w:p>
    <w:p w14:paraId="7E500943" w14:textId="77777777" w:rsidR="00204E13" w:rsidRPr="00384B20" w:rsidRDefault="00204E13" w:rsidP="00204E13">
      <w:pPr>
        <w:ind w:firstLine="0"/>
        <w:jc w:val="both"/>
        <w:rPr>
          <w:sz w:val="24"/>
        </w:rPr>
      </w:pPr>
    </w:p>
    <w:p w14:paraId="5F8043DA" w14:textId="77777777" w:rsidR="00204E13" w:rsidRPr="00E07116" w:rsidRDefault="00204E13" w:rsidP="00204E13">
      <w:pPr>
        <w:ind w:left="20" w:firstLine="340"/>
        <w:jc w:val="both"/>
      </w:pPr>
      <w:r>
        <w:t>Claude Lessard</w:t>
      </w:r>
    </w:p>
    <w:p w14:paraId="56B7ED6B" w14:textId="77777777" w:rsidR="00204E13" w:rsidRPr="00E07116" w:rsidRDefault="00204E13" w:rsidP="00204E13">
      <w:pPr>
        <w:ind w:left="20" w:firstLine="340"/>
        <w:jc w:val="both"/>
      </w:pPr>
    </w:p>
    <w:p w14:paraId="691BF8F0" w14:textId="77777777" w:rsidR="00204E13" w:rsidRPr="00591676" w:rsidRDefault="00204E13" w:rsidP="00204E13">
      <w:pPr>
        <w:jc w:val="both"/>
        <w:rPr>
          <w:b/>
          <w:color w:val="000080"/>
        </w:rPr>
      </w:pPr>
      <w:r w:rsidRPr="00591676">
        <w:rPr>
          <w:b/>
          <w:color w:val="000080"/>
        </w:rPr>
        <w:t>“La sociologie de l’éducation</w:t>
      </w:r>
      <w:r>
        <w:rPr>
          <w:b/>
          <w:color w:val="000080"/>
        </w:rPr>
        <w:t xml:space="preserve"> </w:t>
      </w:r>
      <w:r w:rsidRPr="00591676">
        <w:rPr>
          <w:b/>
          <w:color w:val="000080"/>
        </w:rPr>
        <w:t>dans les sciences</w:t>
      </w:r>
      <w:r>
        <w:rPr>
          <w:b/>
          <w:color w:val="000080"/>
        </w:rPr>
        <w:t xml:space="preserve"> </w:t>
      </w:r>
      <w:r w:rsidRPr="00591676">
        <w:rPr>
          <w:b/>
          <w:color w:val="000080"/>
        </w:rPr>
        <w:t>de l’éducation québécoise.”</w:t>
      </w:r>
    </w:p>
    <w:p w14:paraId="7129EB92" w14:textId="77777777" w:rsidR="00204E13" w:rsidRPr="00E07116" w:rsidRDefault="00204E13" w:rsidP="00204E13">
      <w:pPr>
        <w:jc w:val="both"/>
      </w:pPr>
    </w:p>
    <w:p w14:paraId="703F3ED1" w14:textId="77777777" w:rsidR="00204E13" w:rsidRPr="00C740C0" w:rsidRDefault="00204E13" w:rsidP="00204E13">
      <w:pPr>
        <w:jc w:val="both"/>
        <w:rPr>
          <w:sz w:val="24"/>
        </w:rPr>
      </w:pPr>
      <w:r>
        <w:t xml:space="preserve">In revue </w:t>
      </w:r>
      <w:r w:rsidRPr="00715895">
        <w:rPr>
          <w:b/>
          <w:i/>
        </w:rPr>
        <w:t>Cahier</w:t>
      </w:r>
      <w:r>
        <w:rPr>
          <w:b/>
          <w:i/>
        </w:rPr>
        <w:t>s</w:t>
      </w:r>
      <w:r w:rsidRPr="00715895">
        <w:rPr>
          <w:b/>
          <w:i/>
        </w:rPr>
        <w:t xml:space="preserve"> de recherche sociologique</w:t>
      </w:r>
      <w:r>
        <w:t>, no 64, h</w:t>
      </w:r>
      <w:r>
        <w:t>i</w:t>
      </w:r>
      <w:r>
        <w:t>ver 2018, pp. 41-67.</w:t>
      </w:r>
    </w:p>
    <w:p w14:paraId="4559BEA7" w14:textId="77777777" w:rsidR="00204E13" w:rsidRDefault="00204E13" w:rsidP="00204E13">
      <w:pPr>
        <w:jc w:val="both"/>
        <w:rPr>
          <w:sz w:val="24"/>
        </w:rPr>
      </w:pPr>
    </w:p>
    <w:p w14:paraId="1EF3E7B5" w14:textId="77777777" w:rsidR="00204E13" w:rsidRDefault="00204E13" w:rsidP="00204E13">
      <w:pPr>
        <w:jc w:val="both"/>
        <w:rPr>
          <w:sz w:val="24"/>
        </w:rPr>
      </w:pPr>
    </w:p>
    <w:p w14:paraId="0E0CD8D5" w14:textId="77777777" w:rsidR="00204E13" w:rsidRPr="00295D9F" w:rsidRDefault="00204E13" w:rsidP="00204E13">
      <w:pPr>
        <w:jc w:val="both"/>
        <w:rPr>
          <w:b/>
          <w:color w:val="FF0000"/>
          <w:sz w:val="24"/>
        </w:rPr>
      </w:pPr>
      <w:r w:rsidRPr="00295D9F">
        <w:rPr>
          <w:b/>
          <w:color w:val="FF0000"/>
          <w:sz w:val="24"/>
        </w:rPr>
        <w:t>Un grand  merci à l’auteur pour avoir révisé entièrement le texte num</w:t>
      </w:r>
      <w:r w:rsidRPr="00295D9F">
        <w:rPr>
          <w:b/>
          <w:color w:val="FF0000"/>
          <w:sz w:val="24"/>
        </w:rPr>
        <w:t>é</w:t>
      </w:r>
      <w:r w:rsidRPr="00295D9F">
        <w:rPr>
          <w:b/>
          <w:color w:val="FF0000"/>
          <w:sz w:val="24"/>
        </w:rPr>
        <w:t>rique de cet article.</w:t>
      </w:r>
    </w:p>
    <w:p w14:paraId="1DE72132" w14:textId="77777777" w:rsidR="00204E13" w:rsidRPr="00384B20" w:rsidRDefault="00204E13" w:rsidP="00204E13">
      <w:pPr>
        <w:jc w:val="both"/>
        <w:rPr>
          <w:sz w:val="24"/>
        </w:rPr>
      </w:pPr>
    </w:p>
    <w:p w14:paraId="46F14F62" w14:textId="77777777" w:rsidR="00204E13" w:rsidRPr="00384B20" w:rsidRDefault="00204E13" w:rsidP="00204E13">
      <w:pPr>
        <w:jc w:val="both"/>
        <w:rPr>
          <w:sz w:val="24"/>
        </w:rPr>
      </w:pPr>
    </w:p>
    <w:p w14:paraId="327F42BC" w14:textId="77777777" w:rsidR="00204E13" w:rsidRPr="00384B20" w:rsidRDefault="00204E13" w:rsidP="00204E13">
      <w:pPr>
        <w:ind w:left="20"/>
        <w:jc w:val="both"/>
        <w:rPr>
          <w:sz w:val="24"/>
        </w:rPr>
      </w:pPr>
      <w:r>
        <w:rPr>
          <w:sz w:val="24"/>
        </w:rPr>
        <w:t>L’auteur nous a accordé</w:t>
      </w:r>
      <w:r w:rsidRPr="00384B20">
        <w:rPr>
          <w:sz w:val="24"/>
        </w:rPr>
        <w:t xml:space="preserve">, </w:t>
      </w:r>
      <w:r>
        <w:rPr>
          <w:sz w:val="24"/>
        </w:rPr>
        <w:t>le 4 avril 2022,</w:t>
      </w:r>
      <w:r w:rsidRPr="00384B20">
        <w:rPr>
          <w:sz w:val="24"/>
        </w:rPr>
        <w:t xml:space="preserve"> l’autoris</w:t>
      </w:r>
      <w:r w:rsidRPr="00384B20">
        <w:rPr>
          <w:sz w:val="24"/>
        </w:rPr>
        <w:t>a</w:t>
      </w:r>
      <w:r w:rsidRPr="00384B20">
        <w:rPr>
          <w:sz w:val="24"/>
        </w:rPr>
        <w:t xml:space="preserve">tion de diffuser en </w:t>
      </w:r>
      <w:r>
        <w:rPr>
          <w:sz w:val="24"/>
        </w:rPr>
        <w:t xml:space="preserve">libre </w:t>
      </w:r>
      <w:r w:rsidRPr="00384B20">
        <w:rPr>
          <w:sz w:val="24"/>
        </w:rPr>
        <w:t>a</w:t>
      </w:r>
      <w:r w:rsidRPr="00384B20">
        <w:rPr>
          <w:sz w:val="24"/>
        </w:rPr>
        <w:t>c</w:t>
      </w:r>
      <w:r w:rsidRPr="00384B20">
        <w:rPr>
          <w:sz w:val="24"/>
        </w:rPr>
        <w:t xml:space="preserve">cès à tous ce </w:t>
      </w:r>
      <w:r>
        <w:rPr>
          <w:sz w:val="24"/>
        </w:rPr>
        <w:t>texte</w:t>
      </w:r>
      <w:r w:rsidRPr="00384B20">
        <w:rPr>
          <w:sz w:val="24"/>
        </w:rPr>
        <w:t xml:space="preserve"> dans Les Classiques des sciences soci</w:t>
      </w:r>
      <w:r w:rsidRPr="00384B20">
        <w:rPr>
          <w:sz w:val="24"/>
        </w:rPr>
        <w:t>a</w:t>
      </w:r>
      <w:r w:rsidRPr="00384B20">
        <w:rPr>
          <w:sz w:val="24"/>
        </w:rPr>
        <w:t>les.</w:t>
      </w:r>
    </w:p>
    <w:p w14:paraId="573001DC" w14:textId="77777777" w:rsidR="00204E13" w:rsidRPr="00384B20" w:rsidRDefault="00204E13" w:rsidP="00204E13">
      <w:pPr>
        <w:jc w:val="both"/>
        <w:rPr>
          <w:sz w:val="24"/>
        </w:rPr>
      </w:pPr>
    </w:p>
    <w:p w14:paraId="67C42D69" w14:textId="77777777" w:rsidR="00204E13" w:rsidRPr="00591676" w:rsidRDefault="00046117" w:rsidP="00204E13">
      <w:pPr>
        <w:tabs>
          <w:tab w:val="left" w:pos="3150"/>
        </w:tabs>
        <w:ind w:firstLine="0"/>
        <w:rPr>
          <w:sz w:val="24"/>
        </w:rPr>
      </w:pPr>
      <w:r w:rsidRPr="00591676">
        <w:rPr>
          <w:noProof/>
          <w:sz w:val="24"/>
        </w:rPr>
        <w:drawing>
          <wp:inline distT="0" distB="0" distL="0" distR="0" wp14:anchorId="05D05323" wp14:editId="24122B2D">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204E13">
        <w:rPr>
          <w:sz w:val="24"/>
        </w:rPr>
        <w:t xml:space="preserve"> Courriel</w:t>
      </w:r>
      <w:r w:rsidR="00204E13" w:rsidRPr="00591676">
        <w:rPr>
          <w:sz w:val="24"/>
        </w:rPr>
        <w:t xml:space="preserve"> : Claude Lessard : </w:t>
      </w:r>
      <w:hyperlink r:id="rId15" w:history="1">
        <w:r w:rsidR="00204E13" w:rsidRPr="00591676">
          <w:rPr>
            <w:rStyle w:val="Hyperlien"/>
            <w:sz w:val="24"/>
          </w:rPr>
          <w:t>claude.lessard@umontreal.ca</w:t>
        </w:r>
      </w:hyperlink>
      <w:r w:rsidR="00204E13" w:rsidRPr="00591676">
        <w:rPr>
          <w:sz w:val="24"/>
        </w:rPr>
        <w:t xml:space="preserve"> </w:t>
      </w:r>
    </w:p>
    <w:p w14:paraId="6C0F02D6" w14:textId="77777777" w:rsidR="00204E13" w:rsidRDefault="00204E13" w:rsidP="00204E13">
      <w:pPr>
        <w:ind w:left="20"/>
        <w:jc w:val="both"/>
        <w:rPr>
          <w:sz w:val="24"/>
        </w:rPr>
      </w:pPr>
    </w:p>
    <w:p w14:paraId="16ECC8F3" w14:textId="77777777" w:rsidR="00204E13" w:rsidRPr="00384B20" w:rsidRDefault="00204E13" w:rsidP="00204E13">
      <w:pPr>
        <w:ind w:left="20"/>
        <w:jc w:val="both"/>
        <w:rPr>
          <w:sz w:val="24"/>
        </w:rPr>
      </w:pPr>
    </w:p>
    <w:p w14:paraId="14E5D9D6" w14:textId="77777777" w:rsidR="00204E13" w:rsidRPr="00384B20" w:rsidRDefault="00204E13">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50E2AC20" w14:textId="77777777" w:rsidR="00204E13" w:rsidRPr="00384B20" w:rsidRDefault="00204E13">
      <w:pPr>
        <w:ind w:right="1800" w:firstLine="0"/>
        <w:jc w:val="both"/>
        <w:rPr>
          <w:sz w:val="24"/>
        </w:rPr>
      </w:pPr>
    </w:p>
    <w:p w14:paraId="22F2291C" w14:textId="77777777" w:rsidR="00204E13" w:rsidRPr="00384B20" w:rsidRDefault="00204E13" w:rsidP="00204E13">
      <w:pPr>
        <w:ind w:left="360" w:right="360" w:firstLine="0"/>
        <w:jc w:val="both"/>
        <w:rPr>
          <w:sz w:val="24"/>
        </w:rPr>
      </w:pPr>
      <w:r w:rsidRPr="00384B20">
        <w:rPr>
          <w:sz w:val="24"/>
        </w:rPr>
        <w:t>Pour le texte: Times New Roman, 14 points.</w:t>
      </w:r>
    </w:p>
    <w:p w14:paraId="3F1FD6B6" w14:textId="77777777" w:rsidR="00204E13" w:rsidRPr="00384B20" w:rsidRDefault="00204E13" w:rsidP="00204E13">
      <w:pPr>
        <w:ind w:left="360" w:right="360" w:firstLine="0"/>
        <w:jc w:val="both"/>
        <w:rPr>
          <w:sz w:val="24"/>
        </w:rPr>
      </w:pPr>
      <w:r w:rsidRPr="00384B20">
        <w:rPr>
          <w:sz w:val="24"/>
        </w:rPr>
        <w:t>Pour les notes de bas de page : Times New Roman, 12 points.</w:t>
      </w:r>
    </w:p>
    <w:p w14:paraId="437CDF28" w14:textId="77777777" w:rsidR="00204E13" w:rsidRPr="00384B20" w:rsidRDefault="00204E13">
      <w:pPr>
        <w:ind w:left="360" w:right="1800" w:firstLine="0"/>
        <w:jc w:val="both"/>
        <w:rPr>
          <w:sz w:val="24"/>
        </w:rPr>
      </w:pPr>
    </w:p>
    <w:p w14:paraId="2889CF9C" w14:textId="77777777" w:rsidR="00204E13" w:rsidRPr="00384B20" w:rsidRDefault="00204E13">
      <w:pPr>
        <w:ind w:right="360" w:firstLine="0"/>
        <w:jc w:val="both"/>
        <w:rPr>
          <w:sz w:val="24"/>
        </w:rPr>
      </w:pPr>
      <w:r w:rsidRPr="00384B20">
        <w:rPr>
          <w:sz w:val="24"/>
        </w:rPr>
        <w:t>Édition électronique réalisée avec le traitement de textes Microsoft Word 2008 pour Macintosh.</w:t>
      </w:r>
    </w:p>
    <w:p w14:paraId="49EE517D" w14:textId="77777777" w:rsidR="00204E13" w:rsidRPr="00384B20" w:rsidRDefault="00204E13">
      <w:pPr>
        <w:ind w:right="1800" w:firstLine="0"/>
        <w:jc w:val="both"/>
        <w:rPr>
          <w:sz w:val="24"/>
        </w:rPr>
      </w:pPr>
    </w:p>
    <w:p w14:paraId="56B8FCA1" w14:textId="77777777" w:rsidR="00204E13" w:rsidRPr="00384B20" w:rsidRDefault="00204E13" w:rsidP="00204E13">
      <w:pPr>
        <w:ind w:right="540" w:firstLine="0"/>
        <w:jc w:val="both"/>
        <w:rPr>
          <w:sz w:val="24"/>
        </w:rPr>
      </w:pPr>
      <w:r w:rsidRPr="00384B20">
        <w:rPr>
          <w:sz w:val="24"/>
        </w:rPr>
        <w:t>Mise en page sur papier format : LETTRE US, 8.5’’ x 11’’.</w:t>
      </w:r>
    </w:p>
    <w:p w14:paraId="11C08CA0" w14:textId="77777777" w:rsidR="00204E13" w:rsidRPr="00384B20" w:rsidRDefault="00204E13">
      <w:pPr>
        <w:ind w:right="1800" w:firstLine="0"/>
        <w:jc w:val="both"/>
        <w:rPr>
          <w:sz w:val="24"/>
        </w:rPr>
      </w:pPr>
    </w:p>
    <w:p w14:paraId="22DF8B54" w14:textId="77777777" w:rsidR="00204E13" w:rsidRPr="00384B20" w:rsidRDefault="00204E13" w:rsidP="00204E13">
      <w:pPr>
        <w:ind w:firstLine="0"/>
        <w:jc w:val="both"/>
        <w:rPr>
          <w:sz w:val="24"/>
        </w:rPr>
      </w:pPr>
      <w:r w:rsidRPr="00384B20">
        <w:rPr>
          <w:sz w:val="24"/>
        </w:rPr>
        <w:t xml:space="preserve">Édition numérique réalisée le </w:t>
      </w:r>
      <w:r>
        <w:rPr>
          <w:sz w:val="24"/>
        </w:rPr>
        <w:t>11 avril 2022 à Chicoutimi</w:t>
      </w:r>
      <w:r w:rsidRPr="00384B20">
        <w:rPr>
          <w:sz w:val="24"/>
        </w:rPr>
        <w:t>, Qu</w:t>
      </w:r>
      <w:r w:rsidRPr="00384B20">
        <w:rPr>
          <w:sz w:val="24"/>
        </w:rPr>
        <w:t>é</w:t>
      </w:r>
      <w:r w:rsidRPr="00384B20">
        <w:rPr>
          <w:sz w:val="24"/>
        </w:rPr>
        <w:t>bec.</w:t>
      </w:r>
    </w:p>
    <w:p w14:paraId="74F0C7A4" w14:textId="77777777" w:rsidR="00204E13" w:rsidRPr="00384B20" w:rsidRDefault="00204E13">
      <w:pPr>
        <w:ind w:right="1800" w:firstLine="0"/>
        <w:jc w:val="both"/>
        <w:rPr>
          <w:sz w:val="24"/>
        </w:rPr>
      </w:pPr>
    </w:p>
    <w:p w14:paraId="5427CC46" w14:textId="77777777" w:rsidR="00204E13" w:rsidRPr="00E07116" w:rsidRDefault="00046117">
      <w:pPr>
        <w:ind w:right="1800" w:firstLine="0"/>
        <w:jc w:val="both"/>
      </w:pPr>
      <w:r w:rsidRPr="00E07116">
        <w:rPr>
          <w:noProof/>
        </w:rPr>
        <w:drawing>
          <wp:inline distT="0" distB="0" distL="0" distR="0" wp14:anchorId="680F1F6F" wp14:editId="2735C71C">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15D47046" w14:textId="77777777" w:rsidR="00204E13" w:rsidRDefault="00204E13" w:rsidP="00204E13">
      <w:pPr>
        <w:ind w:left="20"/>
        <w:jc w:val="both"/>
      </w:pPr>
      <w:r w:rsidRPr="00E07116">
        <w:br w:type="page"/>
      </w:r>
    </w:p>
    <w:p w14:paraId="11E3F4EA" w14:textId="77777777" w:rsidR="00204E13" w:rsidRPr="00E07116" w:rsidRDefault="00204E13" w:rsidP="00204E13">
      <w:pPr>
        <w:ind w:left="20"/>
        <w:jc w:val="both"/>
      </w:pPr>
    </w:p>
    <w:p w14:paraId="7137736C" w14:textId="77777777" w:rsidR="00204E13" w:rsidRDefault="00204E13" w:rsidP="00204E13">
      <w:pPr>
        <w:ind w:firstLine="0"/>
        <w:jc w:val="center"/>
        <w:rPr>
          <w:b/>
          <w:sz w:val="36"/>
        </w:rPr>
      </w:pPr>
      <w:r w:rsidRPr="00C740C0">
        <w:rPr>
          <w:sz w:val="36"/>
        </w:rPr>
        <w:t>Claude Lessard</w:t>
      </w:r>
    </w:p>
    <w:p w14:paraId="7753DBD6" w14:textId="77777777" w:rsidR="00204E13" w:rsidRPr="00F84E1F" w:rsidRDefault="00204E13" w:rsidP="00204E13">
      <w:pPr>
        <w:ind w:left="20" w:firstLine="0"/>
        <w:jc w:val="center"/>
        <w:rPr>
          <w:sz w:val="24"/>
        </w:rPr>
      </w:pPr>
      <w:r w:rsidRPr="00F84E1F">
        <w:rPr>
          <w:sz w:val="24"/>
        </w:rPr>
        <w:t>CRIFPE, Université de Montréal</w:t>
      </w:r>
    </w:p>
    <w:p w14:paraId="67258645" w14:textId="77777777" w:rsidR="00204E13" w:rsidRPr="00F84E1F" w:rsidRDefault="00204E13" w:rsidP="00204E13">
      <w:pPr>
        <w:ind w:left="20" w:firstLine="0"/>
        <w:jc w:val="center"/>
        <w:rPr>
          <w:sz w:val="24"/>
        </w:rPr>
      </w:pPr>
      <w:r w:rsidRPr="00F84E1F">
        <w:rPr>
          <w:sz w:val="24"/>
        </w:rPr>
        <w:t>Département d’administration et fondements de l’éducation</w:t>
      </w:r>
    </w:p>
    <w:p w14:paraId="259CE3B4" w14:textId="77777777" w:rsidR="00204E13" w:rsidRDefault="00204E13" w:rsidP="00204E13">
      <w:pPr>
        <w:ind w:firstLine="0"/>
        <w:jc w:val="center"/>
        <w:rPr>
          <w:sz w:val="24"/>
        </w:rPr>
      </w:pPr>
      <w:r w:rsidRPr="00F84E1F">
        <w:rPr>
          <w:sz w:val="24"/>
        </w:rPr>
        <w:t>Faculté des sciences de l’éducation</w:t>
      </w:r>
    </w:p>
    <w:p w14:paraId="0ED833AE" w14:textId="77777777" w:rsidR="00204E13" w:rsidRPr="00E07116" w:rsidRDefault="00204E13" w:rsidP="00204E13">
      <w:pPr>
        <w:ind w:firstLine="0"/>
        <w:jc w:val="center"/>
      </w:pPr>
    </w:p>
    <w:p w14:paraId="17435209" w14:textId="77777777" w:rsidR="00204E13" w:rsidRPr="00F3780C" w:rsidRDefault="00204E13" w:rsidP="00204E13">
      <w:pPr>
        <w:ind w:firstLine="0"/>
        <w:jc w:val="center"/>
        <w:rPr>
          <w:color w:val="000080"/>
          <w:sz w:val="36"/>
        </w:rPr>
      </w:pPr>
      <w:r>
        <w:rPr>
          <w:color w:val="000080"/>
          <w:sz w:val="36"/>
        </w:rPr>
        <w:t>“La sociologie de l’éducation</w:t>
      </w:r>
      <w:r>
        <w:rPr>
          <w:color w:val="000080"/>
          <w:sz w:val="36"/>
        </w:rPr>
        <w:br/>
      </w:r>
      <w:r w:rsidRPr="00591676">
        <w:rPr>
          <w:color w:val="000080"/>
          <w:sz w:val="36"/>
        </w:rPr>
        <w:t>dans les sciences de l’éducation québécoise.”</w:t>
      </w:r>
    </w:p>
    <w:p w14:paraId="0CAEE31D" w14:textId="77777777" w:rsidR="00204E13" w:rsidRPr="00E07116" w:rsidRDefault="00204E13" w:rsidP="00204E13">
      <w:pPr>
        <w:ind w:firstLine="0"/>
        <w:jc w:val="center"/>
      </w:pPr>
    </w:p>
    <w:p w14:paraId="2C4B79B9" w14:textId="77777777" w:rsidR="00204E13" w:rsidRPr="00E07116" w:rsidRDefault="00046117" w:rsidP="00204E13">
      <w:pPr>
        <w:ind w:firstLine="0"/>
        <w:jc w:val="center"/>
      </w:pPr>
      <w:r>
        <w:rPr>
          <w:noProof/>
        </w:rPr>
        <w:drawing>
          <wp:inline distT="0" distB="0" distL="0" distR="0" wp14:anchorId="55243238" wp14:editId="68A77F42">
            <wp:extent cx="2955925" cy="4497705"/>
            <wp:effectExtent l="25400" t="25400" r="15875" b="10795"/>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5925" cy="4497705"/>
                    </a:xfrm>
                    <a:prstGeom prst="rect">
                      <a:avLst/>
                    </a:prstGeom>
                    <a:noFill/>
                    <a:ln w="19050" cmpd="sng">
                      <a:solidFill>
                        <a:srgbClr val="000000"/>
                      </a:solidFill>
                      <a:miter lim="800000"/>
                      <a:headEnd/>
                      <a:tailEnd/>
                    </a:ln>
                    <a:effectLst/>
                  </pic:spPr>
                </pic:pic>
              </a:graphicData>
            </a:graphic>
          </wp:inline>
        </w:drawing>
      </w:r>
    </w:p>
    <w:p w14:paraId="66896BCC" w14:textId="77777777" w:rsidR="00204E13" w:rsidRPr="00E07116" w:rsidRDefault="00204E13" w:rsidP="00204E13">
      <w:pPr>
        <w:jc w:val="both"/>
      </w:pPr>
    </w:p>
    <w:p w14:paraId="40F956CA" w14:textId="77777777" w:rsidR="00204E13" w:rsidRPr="00C740C0" w:rsidRDefault="00204E13" w:rsidP="00204E13">
      <w:pPr>
        <w:jc w:val="both"/>
        <w:rPr>
          <w:sz w:val="24"/>
        </w:rPr>
      </w:pPr>
      <w:r>
        <w:t xml:space="preserve">In revue </w:t>
      </w:r>
      <w:r w:rsidRPr="00715895">
        <w:rPr>
          <w:b/>
          <w:i/>
        </w:rPr>
        <w:t>Cahier</w:t>
      </w:r>
      <w:r>
        <w:rPr>
          <w:b/>
          <w:i/>
        </w:rPr>
        <w:t>s</w:t>
      </w:r>
      <w:r w:rsidRPr="00715895">
        <w:rPr>
          <w:b/>
          <w:i/>
        </w:rPr>
        <w:t xml:space="preserve"> de recherche sociologique</w:t>
      </w:r>
      <w:r>
        <w:t>, no 64, h</w:t>
      </w:r>
      <w:r>
        <w:t>i</w:t>
      </w:r>
      <w:r>
        <w:t>ver 2018, pp. 41-67.</w:t>
      </w:r>
    </w:p>
    <w:p w14:paraId="38834984" w14:textId="77777777" w:rsidR="00204E13" w:rsidRPr="00E07116" w:rsidRDefault="00204E13" w:rsidP="00204E13">
      <w:pPr>
        <w:jc w:val="both"/>
      </w:pPr>
      <w:r w:rsidRPr="00E07116">
        <w:br w:type="page"/>
      </w:r>
    </w:p>
    <w:p w14:paraId="1FA82765" w14:textId="77777777" w:rsidR="00204E13" w:rsidRPr="00E07116" w:rsidRDefault="00204E13" w:rsidP="00204E13">
      <w:pPr>
        <w:jc w:val="both"/>
      </w:pPr>
    </w:p>
    <w:p w14:paraId="10FC0A63" w14:textId="77777777" w:rsidR="00204E13" w:rsidRPr="00384B20" w:rsidRDefault="00204E13" w:rsidP="00204E13">
      <w:pPr>
        <w:pStyle w:val="planchest"/>
      </w:pPr>
      <w:bookmarkStart w:id="0" w:name="tdm"/>
      <w:r w:rsidRPr="00384B20">
        <w:t>Table des matières</w:t>
      </w:r>
      <w:bookmarkEnd w:id="0"/>
    </w:p>
    <w:p w14:paraId="30273063" w14:textId="77777777" w:rsidR="00204E13" w:rsidRDefault="00204E13" w:rsidP="00204E13">
      <w:pPr>
        <w:ind w:firstLine="0"/>
      </w:pPr>
    </w:p>
    <w:p w14:paraId="6A78172F" w14:textId="77777777" w:rsidR="00204E13" w:rsidRDefault="00204E13" w:rsidP="00204E13">
      <w:pPr>
        <w:ind w:firstLine="0"/>
      </w:pPr>
    </w:p>
    <w:p w14:paraId="1C1E6262" w14:textId="77777777" w:rsidR="00204E13" w:rsidRDefault="00204E13" w:rsidP="00204E13">
      <w:pPr>
        <w:ind w:firstLine="0"/>
      </w:pPr>
    </w:p>
    <w:p w14:paraId="54B10A30" w14:textId="77777777" w:rsidR="00204E13" w:rsidRDefault="00204E13" w:rsidP="00204E13">
      <w:pPr>
        <w:ind w:firstLine="0"/>
      </w:pPr>
      <w:hyperlink w:anchor="Socio_education_intro" w:history="1">
        <w:r w:rsidRPr="00591676">
          <w:rPr>
            <w:rStyle w:val="Hyperlien"/>
          </w:rPr>
          <w:t>Introduction</w:t>
        </w:r>
      </w:hyperlink>
      <w:r>
        <w:t xml:space="preserve"> [41]</w:t>
      </w:r>
    </w:p>
    <w:p w14:paraId="26E0C34F" w14:textId="77777777" w:rsidR="00204E13" w:rsidRDefault="00204E13" w:rsidP="00204E13">
      <w:pPr>
        <w:ind w:firstLine="0"/>
      </w:pPr>
    </w:p>
    <w:p w14:paraId="17B16872" w14:textId="77777777" w:rsidR="00204E13" w:rsidRDefault="00204E13" w:rsidP="00204E13">
      <w:pPr>
        <w:ind w:firstLine="0"/>
      </w:pPr>
      <w:hyperlink w:anchor="Socio_education_1" w:history="1">
        <w:r w:rsidRPr="00591676">
          <w:rPr>
            <w:rStyle w:val="Hyperlien"/>
          </w:rPr>
          <w:t>Éléments de problématique</w:t>
        </w:r>
      </w:hyperlink>
      <w:r>
        <w:rPr>
          <w:color w:val="231F20"/>
        </w:rPr>
        <w:t xml:space="preserve"> [42]</w:t>
      </w:r>
    </w:p>
    <w:p w14:paraId="0C00A07A" w14:textId="77777777" w:rsidR="00204E13" w:rsidRDefault="00204E13" w:rsidP="00204E13">
      <w:pPr>
        <w:ind w:firstLine="0"/>
      </w:pPr>
      <w:hyperlink w:anchor="Socio_education_2" w:history="1">
        <w:r w:rsidRPr="00591676">
          <w:rPr>
            <w:rStyle w:val="Hyperlien"/>
          </w:rPr>
          <w:t>Éléments historiques et comparatifs</w:t>
        </w:r>
      </w:hyperlink>
      <w:r>
        <w:rPr>
          <w:color w:val="231F20"/>
        </w:rPr>
        <w:t xml:space="preserve"> [46]</w:t>
      </w:r>
    </w:p>
    <w:p w14:paraId="0F19319A" w14:textId="77777777" w:rsidR="00204E13" w:rsidRDefault="00204E13" w:rsidP="00204E13">
      <w:pPr>
        <w:ind w:firstLine="0"/>
      </w:pPr>
    </w:p>
    <w:p w14:paraId="5490AD25" w14:textId="77777777" w:rsidR="00204E13" w:rsidRPr="00591676" w:rsidRDefault="00204E13" w:rsidP="00204E13">
      <w:pPr>
        <w:ind w:left="900" w:hanging="360"/>
      </w:pPr>
      <w:r w:rsidRPr="00F667D6">
        <w:rPr>
          <w:i/>
          <w:color w:val="231F20"/>
        </w:rPr>
        <w:t>Le centre américain et britannique</w:t>
      </w:r>
      <w:r>
        <w:rPr>
          <w:color w:val="231F20"/>
        </w:rPr>
        <w:t xml:space="preserve"> [46]</w:t>
      </w:r>
    </w:p>
    <w:p w14:paraId="4D4F5A3A" w14:textId="77777777" w:rsidR="00204E13" w:rsidRPr="00591676" w:rsidRDefault="00204E13" w:rsidP="00204E13">
      <w:pPr>
        <w:ind w:left="900" w:hanging="360"/>
      </w:pPr>
      <w:r w:rsidRPr="00F667D6">
        <w:rPr>
          <w:i/>
          <w:color w:val="231F20"/>
        </w:rPr>
        <w:t>Le centre franco-européen</w:t>
      </w:r>
      <w:r>
        <w:rPr>
          <w:color w:val="231F20"/>
        </w:rPr>
        <w:t xml:space="preserve"> [50]</w:t>
      </w:r>
    </w:p>
    <w:p w14:paraId="78455196" w14:textId="77777777" w:rsidR="00204E13" w:rsidRPr="00E07116" w:rsidRDefault="00204E13" w:rsidP="00204E13">
      <w:pPr>
        <w:ind w:left="900" w:hanging="360"/>
      </w:pPr>
      <w:r w:rsidRPr="00591676">
        <w:rPr>
          <w:i/>
          <w:color w:val="231F20"/>
        </w:rPr>
        <w:t>Au Québec</w:t>
      </w:r>
      <w:r>
        <w:rPr>
          <w:color w:val="231F20"/>
        </w:rPr>
        <w:t xml:space="preserve"> [53]</w:t>
      </w:r>
    </w:p>
    <w:p w14:paraId="1657E4A0" w14:textId="77777777" w:rsidR="00204E13" w:rsidRPr="00591676" w:rsidRDefault="00204E13" w:rsidP="00204E13">
      <w:pPr>
        <w:ind w:firstLine="0"/>
        <w:rPr>
          <w:color w:val="231F20"/>
        </w:rPr>
      </w:pPr>
    </w:p>
    <w:p w14:paraId="44EA8ECA" w14:textId="77777777" w:rsidR="00204E13" w:rsidRPr="00591676" w:rsidRDefault="00204E13" w:rsidP="00204E13">
      <w:pPr>
        <w:ind w:firstLine="0"/>
        <w:rPr>
          <w:color w:val="231F20"/>
        </w:rPr>
      </w:pPr>
      <w:hyperlink w:anchor="Socio_education_3" w:history="1">
        <w:r w:rsidRPr="00591676">
          <w:rPr>
            <w:rStyle w:val="Hyperlien"/>
          </w:rPr>
          <w:t>La sociologie de l’éducation et les sciences de l’éducation</w:t>
        </w:r>
      </w:hyperlink>
      <w:r>
        <w:rPr>
          <w:color w:val="231F20"/>
        </w:rPr>
        <w:t xml:space="preserve"> [55]</w:t>
      </w:r>
    </w:p>
    <w:p w14:paraId="7574ABDA" w14:textId="77777777" w:rsidR="00204E13" w:rsidRDefault="00204E13" w:rsidP="00204E13">
      <w:pPr>
        <w:ind w:firstLine="0"/>
        <w:rPr>
          <w:color w:val="231F20"/>
        </w:rPr>
      </w:pPr>
    </w:p>
    <w:p w14:paraId="17F1CD8C" w14:textId="77777777" w:rsidR="00204E13" w:rsidRPr="00591676" w:rsidRDefault="00204E13" w:rsidP="00204E13">
      <w:pPr>
        <w:ind w:left="900" w:hanging="360"/>
        <w:rPr>
          <w:color w:val="231F20"/>
        </w:rPr>
      </w:pPr>
      <w:r w:rsidRPr="00F667D6">
        <w:rPr>
          <w:i/>
          <w:color w:val="231F20"/>
        </w:rPr>
        <w:t>Un constat de marginalité</w:t>
      </w:r>
      <w:r>
        <w:rPr>
          <w:color w:val="231F20"/>
        </w:rPr>
        <w:t xml:space="preserve"> [57]</w:t>
      </w:r>
    </w:p>
    <w:p w14:paraId="3267375F" w14:textId="77777777" w:rsidR="00204E13" w:rsidRPr="00591676" w:rsidRDefault="00204E13" w:rsidP="00204E13">
      <w:pPr>
        <w:ind w:left="900" w:hanging="360"/>
        <w:rPr>
          <w:color w:val="231F20"/>
        </w:rPr>
      </w:pPr>
      <w:r w:rsidRPr="00F667D6">
        <w:rPr>
          <w:i/>
          <w:color w:val="231F20"/>
        </w:rPr>
        <w:t>Le discours social de la commission Parent et la légit</w:t>
      </w:r>
      <w:r w:rsidRPr="00F667D6">
        <w:rPr>
          <w:i/>
          <w:color w:val="231F20"/>
        </w:rPr>
        <w:t>i</w:t>
      </w:r>
      <w:r w:rsidRPr="00F667D6">
        <w:rPr>
          <w:i/>
          <w:color w:val="231F20"/>
        </w:rPr>
        <w:t>mation de la discipline sociologique</w:t>
      </w:r>
      <w:r>
        <w:rPr>
          <w:color w:val="231F20"/>
        </w:rPr>
        <w:t xml:space="preserve"> [58]</w:t>
      </w:r>
    </w:p>
    <w:p w14:paraId="3CC4043D" w14:textId="77777777" w:rsidR="00204E13" w:rsidRPr="00591676" w:rsidRDefault="00204E13" w:rsidP="00204E13">
      <w:pPr>
        <w:ind w:left="900" w:hanging="360"/>
        <w:rPr>
          <w:color w:val="231F20"/>
        </w:rPr>
      </w:pPr>
      <w:r w:rsidRPr="00F667D6">
        <w:rPr>
          <w:i/>
          <w:color w:val="231F20"/>
        </w:rPr>
        <w:t>Le réseautage francophone intern</w:t>
      </w:r>
      <w:r w:rsidRPr="00F667D6">
        <w:rPr>
          <w:i/>
          <w:color w:val="231F20"/>
        </w:rPr>
        <w:t>a</w:t>
      </w:r>
      <w:r w:rsidRPr="00F667D6">
        <w:rPr>
          <w:i/>
          <w:color w:val="231F20"/>
        </w:rPr>
        <w:t>tional</w:t>
      </w:r>
      <w:r>
        <w:rPr>
          <w:color w:val="231F20"/>
        </w:rPr>
        <w:t xml:space="preserve"> [60]</w:t>
      </w:r>
    </w:p>
    <w:p w14:paraId="46E37200" w14:textId="77777777" w:rsidR="00204E13" w:rsidRPr="00591676" w:rsidRDefault="00204E13" w:rsidP="00204E13">
      <w:pPr>
        <w:ind w:left="900" w:hanging="360"/>
        <w:rPr>
          <w:color w:val="231F20"/>
        </w:rPr>
      </w:pPr>
      <w:r w:rsidRPr="00F667D6">
        <w:rPr>
          <w:i/>
          <w:color w:val="231F20"/>
        </w:rPr>
        <w:t>Le rôle des relais et l’</w:t>
      </w:r>
      <w:proofErr w:type="spellStart"/>
      <w:r w:rsidRPr="00F667D6">
        <w:rPr>
          <w:i/>
          <w:color w:val="231F20"/>
        </w:rPr>
        <w:t>interstructuration</w:t>
      </w:r>
      <w:proofErr w:type="spellEnd"/>
      <w:r w:rsidRPr="00F667D6">
        <w:rPr>
          <w:i/>
          <w:color w:val="231F20"/>
        </w:rPr>
        <w:t xml:space="preserve"> de « la recherche de plein air »</w:t>
      </w:r>
      <w:r>
        <w:rPr>
          <w:color w:val="231F20"/>
        </w:rPr>
        <w:t xml:space="preserve"> [61]</w:t>
      </w:r>
    </w:p>
    <w:p w14:paraId="1E993BAD" w14:textId="77777777" w:rsidR="00204E13" w:rsidRDefault="00204E13" w:rsidP="00204E13">
      <w:pPr>
        <w:ind w:firstLine="0"/>
        <w:rPr>
          <w:color w:val="231F20"/>
        </w:rPr>
      </w:pPr>
    </w:p>
    <w:p w14:paraId="77930EDF" w14:textId="77777777" w:rsidR="00204E13" w:rsidRPr="00591676" w:rsidRDefault="00204E13" w:rsidP="00204E13">
      <w:pPr>
        <w:ind w:firstLine="0"/>
        <w:rPr>
          <w:color w:val="231F20"/>
        </w:rPr>
      </w:pPr>
      <w:hyperlink w:anchor="Socio_education_conclusion" w:history="1">
        <w:r w:rsidRPr="00591676">
          <w:rPr>
            <w:rStyle w:val="Hyperlien"/>
          </w:rPr>
          <w:t>Conclusion</w:t>
        </w:r>
      </w:hyperlink>
      <w:r>
        <w:rPr>
          <w:color w:val="231F20"/>
        </w:rPr>
        <w:t xml:space="preserve"> [65]</w:t>
      </w:r>
    </w:p>
    <w:p w14:paraId="5FAE7599" w14:textId="77777777" w:rsidR="00204E13" w:rsidRPr="00E07116" w:rsidRDefault="00204E13" w:rsidP="00204E13">
      <w:pPr>
        <w:jc w:val="both"/>
      </w:pPr>
      <w:r w:rsidRPr="00E07116">
        <w:br w:type="page"/>
      </w:r>
    </w:p>
    <w:p w14:paraId="42E260B3" w14:textId="77777777" w:rsidR="00204E13" w:rsidRPr="00E07116" w:rsidRDefault="00204E13">
      <w:pPr>
        <w:jc w:val="both"/>
      </w:pPr>
    </w:p>
    <w:p w14:paraId="01A47F02" w14:textId="77777777" w:rsidR="00204E13" w:rsidRPr="00E07116" w:rsidRDefault="00204E13">
      <w:pPr>
        <w:jc w:val="both"/>
      </w:pPr>
    </w:p>
    <w:p w14:paraId="1EA92A3F" w14:textId="77777777" w:rsidR="00204E13" w:rsidRPr="00E07116" w:rsidRDefault="00204E13">
      <w:pPr>
        <w:jc w:val="both"/>
      </w:pPr>
    </w:p>
    <w:p w14:paraId="5AC68768" w14:textId="77777777" w:rsidR="00204E13" w:rsidRPr="00E07116" w:rsidRDefault="00204E13" w:rsidP="00204E13">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0D4581EE" w14:textId="77777777" w:rsidR="00204E13" w:rsidRPr="00E07116" w:rsidRDefault="00204E13" w:rsidP="00204E13">
      <w:pPr>
        <w:pStyle w:val="NormalWeb"/>
        <w:spacing w:before="2" w:after="2"/>
        <w:jc w:val="both"/>
        <w:rPr>
          <w:rFonts w:ascii="Times New Roman" w:hAnsi="Times New Roman"/>
          <w:sz w:val="28"/>
        </w:rPr>
      </w:pPr>
    </w:p>
    <w:p w14:paraId="3E963ADD" w14:textId="77777777" w:rsidR="00204E13" w:rsidRPr="00E07116" w:rsidRDefault="00204E13" w:rsidP="00204E13">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245CFAFE" w14:textId="77777777" w:rsidR="00204E13" w:rsidRPr="00E07116" w:rsidRDefault="00204E13" w:rsidP="00204E13">
      <w:pPr>
        <w:jc w:val="both"/>
        <w:rPr>
          <w:szCs w:val="19"/>
        </w:rPr>
      </w:pPr>
    </w:p>
    <w:p w14:paraId="1E15996C" w14:textId="77777777" w:rsidR="00204E13" w:rsidRPr="00E07116" w:rsidRDefault="00204E13">
      <w:pPr>
        <w:jc w:val="both"/>
        <w:rPr>
          <w:szCs w:val="19"/>
        </w:rPr>
      </w:pPr>
    </w:p>
    <w:p w14:paraId="3DAB9216" w14:textId="77777777" w:rsidR="00204E13" w:rsidRPr="00E07116" w:rsidRDefault="00204E13" w:rsidP="00204E13">
      <w:pPr>
        <w:pStyle w:val="p"/>
      </w:pPr>
      <w:r w:rsidRPr="00E07116">
        <w:br w:type="page"/>
      </w:r>
      <w:r w:rsidRPr="00E07116">
        <w:lastRenderedPageBreak/>
        <w:t>[</w:t>
      </w:r>
      <w:r>
        <w:t>41</w:t>
      </w:r>
      <w:r w:rsidRPr="00E07116">
        <w:t>]</w:t>
      </w:r>
    </w:p>
    <w:p w14:paraId="7A102543" w14:textId="77777777" w:rsidR="00204E13" w:rsidRDefault="00204E13" w:rsidP="00204E13">
      <w:pPr>
        <w:ind w:left="20"/>
        <w:jc w:val="both"/>
      </w:pPr>
    </w:p>
    <w:p w14:paraId="58728249" w14:textId="77777777" w:rsidR="00204E13" w:rsidRPr="00E07116" w:rsidRDefault="00204E13" w:rsidP="00204E13">
      <w:pPr>
        <w:ind w:left="20"/>
        <w:jc w:val="both"/>
      </w:pPr>
    </w:p>
    <w:p w14:paraId="3BFD099B" w14:textId="77777777" w:rsidR="00204E13" w:rsidRDefault="00204E13" w:rsidP="00204E13">
      <w:pPr>
        <w:ind w:firstLine="0"/>
        <w:jc w:val="center"/>
        <w:rPr>
          <w:b/>
          <w:sz w:val="36"/>
        </w:rPr>
      </w:pPr>
      <w:r w:rsidRPr="00C740C0">
        <w:rPr>
          <w:sz w:val="36"/>
        </w:rPr>
        <w:t>Claude Lessard</w:t>
      </w:r>
    </w:p>
    <w:p w14:paraId="7566460A" w14:textId="77777777" w:rsidR="00204E13" w:rsidRPr="00F84E1F" w:rsidRDefault="00204E13" w:rsidP="00204E13">
      <w:pPr>
        <w:ind w:left="20" w:firstLine="0"/>
        <w:jc w:val="center"/>
        <w:rPr>
          <w:sz w:val="24"/>
        </w:rPr>
      </w:pPr>
      <w:r w:rsidRPr="00F84E1F">
        <w:rPr>
          <w:sz w:val="24"/>
        </w:rPr>
        <w:t>CRIFPE, Université de Montréal</w:t>
      </w:r>
    </w:p>
    <w:p w14:paraId="6F99D974" w14:textId="77777777" w:rsidR="00204E13" w:rsidRPr="00F84E1F" w:rsidRDefault="00204E13" w:rsidP="00204E13">
      <w:pPr>
        <w:ind w:left="20" w:firstLine="0"/>
        <w:jc w:val="center"/>
        <w:rPr>
          <w:sz w:val="24"/>
        </w:rPr>
      </w:pPr>
      <w:r w:rsidRPr="00F84E1F">
        <w:rPr>
          <w:sz w:val="24"/>
        </w:rPr>
        <w:t>Département d’administration et fondements de l’éducation</w:t>
      </w:r>
    </w:p>
    <w:p w14:paraId="7C381FAA" w14:textId="77777777" w:rsidR="00204E13" w:rsidRDefault="00204E13" w:rsidP="00204E13">
      <w:pPr>
        <w:ind w:firstLine="0"/>
        <w:jc w:val="center"/>
        <w:rPr>
          <w:sz w:val="24"/>
        </w:rPr>
      </w:pPr>
      <w:r w:rsidRPr="00F84E1F">
        <w:rPr>
          <w:sz w:val="24"/>
        </w:rPr>
        <w:t>Faculté des sciences de l’éducation</w:t>
      </w:r>
    </w:p>
    <w:p w14:paraId="1023A596" w14:textId="77777777" w:rsidR="00204E13" w:rsidRPr="00E07116" w:rsidRDefault="00204E13" w:rsidP="00204E13">
      <w:pPr>
        <w:ind w:firstLine="0"/>
        <w:jc w:val="center"/>
      </w:pPr>
    </w:p>
    <w:p w14:paraId="42942377" w14:textId="77777777" w:rsidR="00204E13" w:rsidRPr="00F3780C" w:rsidRDefault="00204E13" w:rsidP="00204E13">
      <w:pPr>
        <w:ind w:firstLine="0"/>
        <w:jc w:val="center"/>
        <w:rPr>
          <w:color w:val="000080"/>
          <w:sz w:val="36"/>
        </w:rPr>
      </w:pPr>
      <w:r>
        <w:rPr>
          <w:color w:val="000080"/>
          <w:sz w:val="36"/>
        </w:rPr>
        <w:t>“La sociologie de l’éducation</w:t>
      </w:r>
      <w:r>
        <w:rPr>
          <w:color w:val="000080"/>
          <w:sz w:val="36"/>
        </w:rPr>
        <w:br/>
      </w:r>
      <w:r w:rsidRPr="00591676">
        <w:rPr>
          <w:color w:val="000080"/>
          <w:sz w:val="36"/>
        </w:rPr>
        <w:t>dans les sciences de l’éducation québécoise.”</w:t>
      </w:r>
    </w:p>
    <w:p w14:paraId="48215A02" w14:textId="77777777" w:rsidR="00204E13" w:rsidRPr="00E07116" w:rsidRDefault="00204E13" w:rsidP="00204E13">
      <w:pPr>
        <w:jc w:val="both"/>
      </w:pPr>
    </w:p>
    <w:p w14:paraId="4286C708" w14:textId="77777777" w:rsidR="00204E13" w:rsidRPr="00C740C0" w:rsidRDefault="00204E13" w:rsidP="00204E13">
      <w:pPr>
        <w:jc w:val="both"/>
        <w:rPr>
          <w:sz w:val="24"/>
        </w:rPr>
      </w:pPr>
      <w:r>
        <w:t xml:space="preserve">In revue </w:t>
      </w:r>
      <w:r w:rsidRPr="00715895">
        <w:rPr>
          <w:b/>
          <w:i/>
        </w:rPr>
        <w:t>Cahier</w:t>
      </w:r>
      <w:r>
        <w:rPr>
          <w:b/>
          <w:i/>
        </w:rPr>
        <w:t>s</w:t>
      </w:r>
      <w:r w:rsidRPr="00715895">
        <w:rPr>
          <w:b/>
          <w:i/>
        </w:rPr>
        <w:t xml:space="preserve"> de recherche sociologique</w:t>
      </w:r>
      <w:r>
        <w:t>, no 64, h</w:t>
      </w:r>
      <w:r>
        <w:t>i</w:t>
      </w:r>
      <w:r>
        <w:t>ver 2018, pp. 41-67.</w:t>
      </w:r>
    </w:p>
    <w:p w14:paraId="478E629C" w14:textId="77777777" w:rsidR="00204E13" w:rsidRDefault="00204E13" w:rsidP="00204E13">
      <w:pPr>
        <w:spacing w:before="120" w:after="120"/>
        <w:jc w:val="both"/>
      </w:pPr>
    </w:p>
    <w:p w14:paraId="3C69D94F" w14:textId="77777777" w:rsidR="00204E13" w:rsidRPr="009073CB" w:rsidRDefault="00204E13" w:rsidP="00204E13">
      <w:pPr>
        <w:pStyle w:val="a"/>
      </w:pPr>
      <w:bookmarkStart w:id="1" w:name="Socio_education_intro"/>
      <w:r>
        <w:t>Introduction</w:t>
      </w:r>
    </w:p>
    <w:bookmarkEnd w:id="1"/>
    <w:p w14:paraId="43C26EFC" w14:textId="77777777" w:rsidR="00204E13" w:rsidRPr="009073CB" w:rsidRDefault="00204E13" w:rsidP="00204E13">
      <w:pPr>
        <w:spacing w:before="120" w:after="120"/>
        <w:jc w:val="both"/>
      </w:pPr>
    </w:p>
    <w:p w14:paraId="152897BC" w14:textId="77777777" w:rsidR="00204E13" w:rsidRPr="00384B20" w:rsidRDefault="00204E13" w:rsidP="00204E13">
      <w:pPr>
        <w:ind w:right="90" w:firstLine="0"/>
        <w:jc w:val="both"/>
        <w:rPr>
          <w:sz w:val="20"/>
        </w:rPr>
      </w:pPr>
      <w:hyperlink w:anchor="tdm" w:history="1">
        <w:r w:rsidRPr="00384B20">
          <w:rPr>
            <w:rStyle w:val="Hyperlien"/>
            <w:sz w:val="20"/>
          </w:rPr>
          <w:t>Retour à la table des matières</w:t>
        </w:r>
      </w:hyperlink>
    </w:p>
    <w:p w14:paraId="5151C723" w14:textId="77777777" w:rsidR="00204E13" w:rsidRPr="00821697" w:rsidRDefault="00204E13" w:rsidP="00204E13">
      <w:pPr>
        <w:spacing w:before="120" w:after="120"/>
        <w:jc w:val="both"/>
      </w:pPr>
      <w:r>
        <w:rPr>
          <w:color w:val="231F20"/>
        </w:rPr>
        <w:t>D</w:t>
      </w:r>
      <w:r w:rsidRPr="00821697">
        <w:rPr>
          <w:color w:val="231F20"/>
        </w:rPr>
        <w:t>ans cet article, nous réfléchissons à l’évolution de la s</w:t>
      </w:r>
      <w:r w:rsidRPr="00821697">
        <w:rPr>
          <w:color w:val="231F20"/>
        </w:rPr>
        <w:t>o</w:t>
      </w:r>
      <w:r w:rsidRPr="00821697">
        <w:rPr>
          <w:color w:val="231F20"/>
        </w:rPr>
        <w:t>ciologie de l’éducation au Québec depuis la Révolution tranquille, en soul</w:t>
      </w:r>
      <w:r w:rsidRPr="00821697">
        <w:rPr>
          <w:color w:val="231F20"/>
        </w:rPr>
        <w:t>i</w:t>
      </w:r>
      <w:r w:rsidRPr="00821697">
        <w:rPr>
          <w:color w:val="231F20"/>
        </w:rPr>
        <w:t>gnant, d’une part, son caractère périph</w:t>
      </w:r>
      <w:r w:rsidRPr="00821697">
        <w:rPr>
          <w:color w:val="231F20"/>
        </w:rPr>
        <w:t>é</w:t>
      </w:r>
      <w:r w:rsidRPr="00821697">
        <w:rPr>
          <w:color w:val="231F20"/>
        </w:rPr>
        <w:t>rique par rapport aux</w:t>
      </w:r>
      <w:r>
        <w:rPr>
          <w:color w:val="231F20"/>
        </w:rPr>
        <w:t xml:space="preserve"> </w:t>
      </w:r>
      <w:r w:rsidRPr="00821697">
        <w:rPr>
          <w:color w:val="231F20"/>
        </w:rPr>
        <w:t>grands centres de production s</w:t>
      </w:r>
      <w:r w:rsidRPr="00821697">
        <w:rPr>
          <w:color w:val="231F20"/>
        </w:rPr>
        <w:t>o</w:t>
      </w:r>
      <w:r w:rsidRPr="00821697">
        <w:rPr>
          <w:color w:val="231F20"/>
        </w:rPr>
        <w:t>ciologique que sont le monde anglo-américain (et britannique) et français (et fra</w:t>
      </w:r>
      <w:r w:rsidRPr="00821697">
        <w:rPr>
          <w:color w:val="231F20"/>
        </w:rPr>
        <w:t>n</w:t>
      </w:r>
      <w:r w:rsidRPr="00821697">
        <w:rPr>
          <w:color w:val="231F20"/>
        </w:rPr>
        <w:t>cophone européen) et, d’autre part, son institutionnalisation marg</w:t>
      </w:r>
      <w:r w:rsidRPr="00821697">
        <w:rPr>
          <w:color w:val="231F20"/>
        </w:rPr>
        <w:t>i</w:t>
      </w:r>
      <w:r w:rsidRPr="00821697">
        <w:rPr>
          <w:color w:val="231F20"/>
        </w:rPr>
        <w:t>nale au sein des sciences de l’éducation québécoises. Ces dernières, arrimées au projet de professio</w:t>
      </w:r>
      <w:r w:rsidRPr="00821697">
        <w:rPr>
          <w:color w:val="231F20"/>
        </w:rPr>
        <w:t>n</w:t>
      </w:r>
      <w:r w:rsidRPr="00821697">
        <w:rPr>
          <w:color w:val="231F20"/>
        </w:rPr>
        <w:t>nalisation de l’enseignement, engagent les enseignants-chercheurs à pa</w:t>
      </w:r>
      <w:r w:rsidRPr="00821697">
        <w:rPr>
          <w:color w:val="231F20"/>
        </w:rPr>
        <w:t>r</w:t>
      </w:r>
      <w:r w:rsidRPr="00821697">
        <w:rPr>
          <w:color w:val="231F20"/>
        </w:rPr>
        <w:t>ticiper à la formation initiale et continue des acteurs de l’éducation et à contr</w:t>
      </w:r>
      <w:r w:rsidRPr="00821697">
        <w:rPr>
          <w:color w:val="231F20"/>
        </w:rPr>
        <w:t>i</w:t>
      </w:r>
      <w:r w:rsidRPr="00821697">
        <w:rPr>
          <w:color w:val="231F20"/>
        </w:rPr>
        <w:t>buer à l’amélioration des prat</w:t>
      </w:r>
      <w:r w:rsidRPr="00821697">
        <w:rPr>
          <w:color w:val="231F20"/>
        </w:rPr>
        <w:t>i</w:t>
      </w:r>
      <w:r w:rsidRPr="00821697">
        <w:rPr>
          <w:color w:val="231F20"/>
        </w:rPr>
        <w:t>ques et des politiques éducatives. Ces caractéristiques ont cond</w:t>
      </w:r>
      <w:r w:rsidRPr="00821697">
        <w:rPr>
          <w:color w:val="231F20"/>
        </w:rPr>
        <w:t>i</w:t>
      </w:r>
      <w:r w:rsidRPr="00821697">
        <w:rPr>
          <w:color w:val="231F20"/>
        </w:rPr>
        <w:t>tionné la pratique des sociologues de l’éducation et ont c</w:t>
      </w:r>
      <w:r w:rsidRPr="00821697">
        <w:rPr>
          <w:color w:val="231F20"/>
        </w:rPr>
        <w:t>o</w:t>
      </w:r>
      <w:r w:rsidRPr="00821697">
        <w:rPr>
          <w:color w:val="231F20"/>
        </w:rPr>
        <w:t>loré leurs figures identitaires.</w:t>
      </w:r>
    </w:p>
    <w:p w14:paraId="49515A43" w14:textId="77777777" w:rsidR="00204E13" w:rsidRPr="00821697" w:rsidRDefault="00204E13" w:rsidP="00204E13">
      <w:pPr>
        <w:spacing w:before="120" w:after="120"/>
        <w:jc w:val="both"/>
      </w:pPr>
      <w:r w:rsidRPr="00821697">
        <w:rPr>
          <w:color w:val="231F20"/>
        </w:rPr>
        <w:t>Dans un premier temps, nous abordons le caractère p</w:t>
      </w:r>
      <w:r w:rsidRPr="00821697">
        <w:rPr>
          <w:color w:val="231F20"/>
        </w:rPr>
        <w:t>é</w:t>
      </w:r>
      <w:r w:rsidRPr="00821697">
        <w:rPr>
          <w:color w:val="231F20"/>
        </w:rPr>
        <w:t>riphérique de la sociologie de l’éducation québécoise, ra</w:t>
      </w:r>
      <w:r w:rsidRPr="00821697">
        <w:rPr>
          <w:color w:val="231F20"/>
        </w:rPr>
        <w:t>p</w:t>
      </w:r>
      <w:r w:rsidRPr="00821697">
        <w:rPr>
          <w:color w:val="231F20"/>
        </w:rPr>
        <w:t>pelons les grandes lignes de son histoire et situons cette sociologie dans la mouvance anglo-américaine et franco-européenne. Puis, nous discutons de son instit</w:t>
      </w:r>
      <w:r w:rsidRPr="00821697">
        <w:rPr>
          <w:color w:val="231F20"/>
        </w:rPr>
        <w:t>u</w:t>
      </w:r>
      <w:r w:rsidRPr="00821697">
        <w:rPr>
          <w:color w:val="231F20"/>
        </w:rPr>
        <w:t>tionnalis</w:t>
      </w:r>
      <w:r w:rsidRPr="00821697">
        <w:rPr>
          <w:color w:val="231F20"/>
        </w:rPr>
        <w:t>a</w:t>
      </w:r>
      <w:r w:rsidRPr="00821697">
        <w:rPr>
          <w:color w:val="231F20"/>
        </w:rPr>
        <w:t>tion et de sa marginalité au sein des sciences de l’éducation ainsi que de ses rapports avec des acteurs de l’éducation en demande d’expertise. Aussi, nous proposons trois facteurs qui expl</w:t>
      </w:r>
      <w:r w:rsidRPr="00821697">
        <w:rPr>
          <w:color w:val="231F20"/>
        </w:rPr>
        <w:t>i</w:t>
      </w:r>
      <w:r w:rsidRPr="00821697">
        <w:rPr>
          <w:color w:val="231F20"/>
        </w:rPr>
        <w:t xml:space="preserve">quent son </w:t>
      </w:r>
      <w:r w:rsidRPr="00821697">
        <w:rPr>
          <w:color w:val="231F20"/>
        </w:rPr>
        <w:lastRenderedPageBreak/>
        <w:t>relatif développement en recherche. Ces facteurs</w:t>
      </w:r>
      <w:r>
        <w:t xml:space="preserve"> [42]</w:t>
      </w:r>
      <w:r w:rsidRPr="00821697">
        <w:rPr>
          <w:color w:val="231F20"/>
        </w:rPr>
        <w:t xml:space="preserve"> sont liés à trois figures ident</w:t>
      </w:r>
      <w:r w:rsidRPr="00821697">
        <w:rPr>
          <w:color w:val="231F20"/>
        </w:rPr>
        <w:t>i</w:t>
      </w:r>
      <w:r w:rsidRPr="00821697">
        <w:rPr>
          <w:color w:val="231F20"/>
        </w:rPr>
        <w:t>taires, les soutenant chacun à leur manière. Enfin, nous traitons de la situation a</w:t>
      </w:r>
      <w:r w:rsidRPr="00821697">
        <w:rPr>
          <w:color w:val="231F20"/>
        </w:rPr>
        <w:t>c</w:t>
      </w:r>
      <w:r w:rsidRPr="00821697">
        <w:rPr>
          <w:color w:val="231F20"/>
        </w:rPr>
        <w:t>tuelle et des défis qu’elle pose.</w:t>
      </w:r>
    </w:p>
    <w:p w14:paraId="5100A04B" w14:textId="77777777" w:rsidR="00204E13" w:rsidRPr="00821697" w:rsidRDefault="00204E13" w:rsidP="00204E13">
      <w:pPr>
        <w:spacing w:before="120" w:after="120"/>
        <w:jc w:val="both"/>
      </w:pPr>
      <w:r w:rsidRPr="00821697">
        <w:rPr>
          <w:color w:val="231F20"/>
        </w:rPr>
        <w:t>Sur le plan méthodologique, pour la partie historique et comparat</w:t>
      </w:r>
      <w:r w:rsidRPr="00821697">
        <w:rPr>
          <w:color w:val="231F20"/>
        </w:rPr>
        <w:t>i</w:t>
      </w:r>
      <w:r w:rsidRPr="00821697">
        <w:rPr>
          <w:color w:val="231F20"/>
        </w:rPr>
        <w:t xml:space="preserve">ve, nous nous appuyons sur les travaux de R. </w:t>
      </w:r>
      <w:proofErr w:type="spellStart"/>
      <w:r w:rsidRPr="00821697">
        <w:rPr>
          <w:color w:val="231F20"/>
        </w:rPr>
        <w:t>Dreeben</w:t>
      </w:r>
      <w:proofErr w:type="spellEnd"/>
      <w:r>
        <w:rPr>
          <w:color w:val="231F20"/>
        </w:rPr>
        <w:t> </w:t>
      </w:r>
      <w:r>
        <w:rPr>
          <w:rStyle w:val="Appelnotedebasdep"/>
        </w:rPr>
        <w:footnoteReference w:id="1"/>
      </w:r>
      <w:r w:rsidRPr="00821697">
        <w:rPr>
          <w:color w:val="231F20"/>
        </w:rPr>
        <w:t xml:space="preserve"> et d’E. </w:t>
      </w:r>
      <w:proofErr w:type="spellStart"/>
      <w:r w:rsidRPr="00821697">
        <w:rPr>
          <w:color w:val="231F20"/>
        </w:rPr>
        <w:t>Condiffle</w:t>
      </w:r>
      <w:proofErr w:type="spellEnd"/>
      <w:r w:rsidRPr="00821697">
        <w:rPr>
          <w:color w:val="231F20"/>
        </w:rPr>
        <w:t xml:space="preserve"> </w:t>
      </w:r>
      <w:proofErr w:type="spellStart"/>
      <w:r w:rsidRPr="00821697">
        <w:rPr>
          <w:color w:val="231F20"/>
        </w:rPr>
        <w:t>Lag</w:t>
      </w:r>
      <w:r w:rsidRPr="00821697">
        <w:rPr>
          <w:color w:val="231F20"/>
        </w:rPr>
        <w:t>e</w:t>
      </w:r>
      <w:r w:rsidRPr="00821697">
        <w:rPr>
          <w:color w:val="231F20"/>
        </w:rPr>
        <w:t>mann</w:t>
      </w:r>
      <w:proofErr w:type="spellEnd"/>
      <w:r>
        <w:rPr>
          <w:color w:val="231F20"/>
        </w:rPr>
        <w:t> </w:t>
      </w:r>
      <w:r>
        <w:rPr>
          <w:rStyle w:val="Appelnotedebasdep"/>
        </w:rPr>
        <w:footnoteReference w:id="2"/>
      </w:r>
      <w:r w:rsidRPr="00821697">
        <w:rPr>
          <w:color w:val="231F20"/>
        </w:rPr>
        <w:t xml:space="preserve"> portant sur l’évolution de la sociologie de l’éducation et des sciences de l’éducation américaines</w:t>
      </w:r>
      <w:r>
        <w:rPr>
          <w:color w:val="231F20"/>
        </w:rPr>
        <w:t> ;</w:t>
      </w:r>
      <w:r w:rsidRPr="00821697">
        <w:rPr>
          <w:color w:val="231F20"/>
        </w:rPr>
        <w:t xml:space="preserve"> pour la Fra</w:t>
      </w:r>
      <w:r w:rsidRPr="00821697">
        <w:rPr>
          <w:color w:val="231F20"/>
        </w:rPr>
        <w:t>n</w:t>
      </w:r>
      <w:r w:rsidRPr="00821697">
        <w:rPr>
          <w:color w:val="231F20"/>
        </w:rPr>
        <w:t>ce, sur les travaux de Gautherin</w:t>
      </w:r>
      <w:r>
        <w:rPr>
          <w:color w:val="231F20"/>
        </w:rPr>
        <w:t> </w:t>
      </w:r>
      <w:r>
        <w:rPr>
          <w:rStyle w:val="Appelnotedebasdep"/>
        </w:rPr>
        <w:footnoteReference w:id="3"/>
      </w:r>
      <w:r w:rsidRPr="00821697">
        <w:rPr>
          <w:color w:val="231F20"/>
        </w:rPr>
        <w:t xml:space="preserve">, Rogers et </w:t>
      </w:r>
      <w:proofErr w:type="spellStart"/>
      <w:r w:rsidRPr="00821697">
        <w:rPr>
          <w:color w:val="231F20"/>
        </w:rPr>
        <w:t>Laot</w:t>
      </w:r>
      <w:proofErr w:type="spellEnd"/>
      <w:r w:rsidRPr="00821697">
        <w:rPr>
          <w:color w:val="231F20"/>
        </w:rPr>
        <w:t xml:space="preserve"> ainsi que Chapo</w:t>
      </w:r>
      <w:r w:rsidRPr="00821697">
        <w:rPr>
          <w:color w:val="231F20"/>
        </w:rPr>
        <w:t>u</w:t>
      </w:r>
      <w:r w:rsidRPr="00821697">
        <w:rPr>
          <w:color w:val="231F20"/>
        </w:rPr>
        <w:t>lie</w:t>
      </w:r>
      <w:r>
        <w:rPr>
          <w:color w:val="231F20"/>
        </w:rPr>
        <w:t> </w:t>
      </w:r>
      <w:r>
        <w:rPr>
          <w:rStyle w:val="Appelnotedebasdep"/>
        </w:rPr>
        <w:footnoteReference w:id="4"/>
      </w:r>
      <w:r w:rsidRPr="00821697">
        <w:rPr>
          <w:color w:val="231F20"/>
        </w:rPr>
        <w:t>. En ce qui concerne l’analyse de la sociologie de l’éducation qu</w:t>
      </w:r>
      <w:r w:rsidRPr="00821697">
        <w:rPr>
          <w:color w:val="231F20"/>
        </w:rPr>
        <w:t>é</w:t>
      </w:r>
      <w:r w:rsidRPr="00821697">
        <w:rPr>
          <w:color w:val="231F20"/>
        </w:rPr>
        <w:t>bécoise au sein des sciences de l’éducation, nous utilisons des tr</w:t>
      </w:r>
      <w:r w:rsidRPr="00821697">
        <w:rPr>
          <w:color w:val="231F20"/>
        </w:rPr>
        <w:t>a</w:t>
      </w:r>
      <w:r w:rsidRPr="00821697">
        <w:rPr>
          <w:color w:val="231F20"/>
        </w:rPr>
        <w:t>vaux réalisés avec C. Trottier</w:t>
      </w:r>
      <w:r>
        <w:rPr>
          <w:color w:val="231F20"/>
        </w:rPr>
        <w:t> </w:t>
      </w:r>
      <w:r>
        <w:rPr>
          <w:rStyle w:val="Appelnotedebasdep"/>
        </w:rPr>
        <w:footnoteReference w:id="5"/>
      </w:r>
      <w:r w:rsidRPr="00821697">
        <w:rPr>
          <w:color w:val="231F20"/>
        </w:rPr>
        <w:t xml:space="preserve"> et avec P. Doray et A. Gr</w:t>
      </w:r>
      <w:r w:rsidRPr="00821697">
        <w:rPr>
          <w:color w:val="231F20"/>
        </w:rPr>
        <w:t>o</w:t>
      </w:r>
      <w:r w:rsidRPr="00821697">
        <w:rPr>
          <w:color w:val="231F20"/>
        </w:rPr>
        <w:t>leau</w:t>
      </w:r>
      <w:r>
        <w:rPr>
          <w:color w:val="231F20"/>
        </w:rPr>
        <w:t> </w:t>
      </w:r>
      <w:r>
        <w:rPr>
          <w:rStyle w:val="Appelnotedebasdep"/>
        </w:rPr>
        <w:footnoteReference w:id="6"/>
      </w:r>
      <w:r w:rsidRPr="00821697">
        <w:rPr>
          <w:color w:val="231F20"/>
        </w:rPr>
        <w:t>.</w:t>
      </w:r>
    </w:p>
    <w:p w14:paraId="201242ED" w14:textId="77777777" w:rsidR="00204E13" w:rsidRDefault="00204E13" w:rsidP="00204E13">
      <w:pPr>
        <w:spacing w:before="120" w:after="120"/>
        <w:jc w:val="both"/>
        <w:rPr>
          <w:color w:val="231F20"/>
        </w:rPr>
      </w:pPr>
    </w:p>
    <w:p w14:paraId="779E443A" w14:textId="77777777" w:rsidR="00204E13" w:rsidRPr="00821697" w:rsidRDefault="00204E13" w:rsidP="00204E13">
      <w:pPr>
        <w:pStyle w:val="a"/>
      </w:pPr>
      <w:bookmarkStart w:id="2" w:name="Socio_education_1"/>
      <w:r w:rsidRPr="00821697">
        <w:t>Éléments de problématique</w:t>
      </w:r>
    </w:p>
    <w:bookmarkEnd w:id="2"/>
    <w:p w14:paraId="0DAC65E0" w14:textId="77777777" w:rsidR="00204E13" w:rsidRDefault="00204E13" w:rsidP="00204E13">
      <w:pPr>
        <w:spacing w:before="120" w:after="120"/>
        <w:jc w:val="both"/>
        <w:rPr>
          <w:color w:val="231F20"/>
        </w:rPr>
      </w:pPr>
    </w:p>
    <w:p w14:paraId="29CCFF25" w14:textId="77777777" w:rsidR="00204E13" w:rsidRPr="00384B20" w:rsidRDefault="00204E13" w:rsidP="00204E13">
      <w:pPr>
        <w:ind w:right="90" w:firstLine="0"/>
        <w:jc w:val="both"/>
        <w:rPr>
          <w:sz w:val="20"/>
        </w:rPr>
      </w:pPr>
      <w:hyperlink w:anchor="tdm" w:history="1">
        <w:r w:rsidRPr="00384B20">
          <w:rPr>
            <w:rStyle w:val="Hyperlien"/>
            <w:sz w:val="20"/>
          </w:rPr>
          <w:t>Retour à la table des matières</w:t>
        </w:r>
      </w:hyperlink>
    </w:p>
    <w:p w14:paraId="3864EDD5" w14:textId="77777777" w:rsidR="00204E13" w:rsidRPr="00821697" w:rsidRDefault="00204E13" w:rsidP="00204E13">
      <w:pPr>
        <w:spacing w:before="120" w:after="120"/>
        <w:jc w:val="both"/>
      </w:pPr>
      <w:r w:rsidRPr="00821697">
        <w:rPr>
          <w:color w:val="231F20"/>
        </w:rPr>
        <w:t>Au cours de la période étudiée – des années 1960 à a</w:t>
      </w:r>
      <w:r w:rsidRPr="00821697">
        <w:rPr>
          <w:color w:val="231F20"/>
        </w:rPr>
        <w:t>u</w:t>
      </w:r>
      <w:r w:rsidRPr="00821697">
        <w:rPr>
          <w:color w:val="231F20"/>
        </w:rPr>
        <w:t>jourd’hui, soit depuis la création des facultés et départ</w:t>
      </w:r>
      <w:r w:rsidRPr="00821697">
        <w:rPr>
          <w:color w:val="231F20"/>
        </w:rPr>
        <w:t>e</w:t>
      </w:r>
      <w:r w:rsidRPr="00821697">
        <w:rPr>
          <w:color w:val="231F20"/>
        </w:rPr>
        <w:t>ments de sciences de l’éducation au sein des universités québécoises, les sociologues de l’éducation n’ont pas travai</w:t>
      </w:r>
      <w:r w:rsidRPr="00821697">
        <w:rPr>
          <w:color w:val="231F20"/>
        </w:rPr>
        <w:t>l</w:t>
      </w:r>
      <w:r w:rsidRPr="00821697">
        <w:rPr>
          <w:color w:val="231F20"/>
        </w:rPr>
        <w:t xml:space="preserve">lé en cercle fermé. Dans le champ des </w:t>
      </w:r>
      <w:r w:rsidRPr="00821697">
        <w:rPr>
          <w:color w:val="231F20"/>
        </w:rPr>
        <w:lastRenderedPageBreak/>
        <w:t>sciences de l’éducation, ils ont interagi avec des collègues à la fois rivaux et associés, avec qui ils ont disputé une place dans les pr</w:t>
      </w:r>
      <w:r w:rsidRPr="00821697">
        <w:rPr>
          <w:color w:val="231F20"/>
        </w:rPr>
        <w:t>o</w:t>
      </w:r>
      <w:r w:rsidRPr="00821697">
        <w:rPr>
          <w:color w:val="231F20"/>
        </w:rPr>
        <w:t>grammes de formation et une part de la recherche subventionnée. Pa</w:t>
      </w:r>
      <w:r w:rsidRPr="00821697">
        <w:rPr>
          <w:color w:val="231F20"/>
        </w:rPr>
        <w:t>r</w:t>
      </w:r>
      <w:r w:rsidRPr="00821697">
        <w:rPr>
          <w:color w:val="231F20"/>
        </w:rPr>
        <w:t>ce que les sciences de l’éducation ont reçu pour mission de profe</w:t>
      </w:r>
      <w:r w:rsidRPr="00821697">
        <w:rPr>
          <w:color w:val="231F20"/>
        </w:rPr>
        <w:t>s</w:t>
      </w:r>
      <w:r w:rsidRPr="00821697">
        <w:rPr>
          <w:color w:val="231F20"/>
        </w:rPr>
        <w:t>sionnaliser l’enseignement, les s</w:t>
      </w:r>
      <w:r w:rsidRPr="00821697">
        <w:rPr>
          <w:color w:val="231F20"/>
        </w:rPr>
        <w:t>o</w:t>
      </w:r>
      <w:r w:rsidRPr="00821697">
        <w:rPr>
          <w:color w:val="231F20"/>
        </w:rPr>
        <w:t>ciologues qui y ont été intégrés ont été interpellés par les acteurs sociaux et notamment par les acteurs de l’éducation, pour contribuer à cette professionnalisation. Cette instit</w:t>
      </w:r>
      <w:r w:rsidRPr="00821697">
        <w:rPr>
          <w:color w:val="231F20"/>
        </w:rPr>
        <w:t>u</w:t>
      </w:r>
      <w:r w:rsidRPr="00821697">
        <w:rPr>
          <w:color w:val="231F20"/>
        </w:rPr>
        <w:t>tionnalisation au sein des sciences de l’éducation a donc coloré leur pratique. Celle-ci peut être cernée à partir de trois figures ident</w:t>
      </w:r>
      <w:r w:rsidRPr="00821697">
        <w:rPr>
          <w:color w:val="231F20"/>
        </w:rPr>
        <w:t>i</w:t>
      </w:r>
      <w:r w:rsidRPr="00821697">
        <w:rPr>
          <w:color w:val="231F20"/>
        </w:rPr>
        <w:t>taires.</w:t>
      </w:r>
    </w:p>
    <w:p w14:paraId="1304D17C" w14:textId="77777777" w:rsidR="00204E13" w:rsidRPr="00821697" w:rsidRDefault="00204E13" w:rsidP="00204E13">
      <w:pPr>
        <w:spacing w:before="120" w:after="120"/>
        <w:jc w:val="both"/>
      </w:pPr>
      <w:r w:rsidRPr="00821697">
        <w:rPr>
          <w:color w:val="231F20"/>
        </w:rPr>
        <w:t>D’abord, celle du sociologue di</w:t>
      </w:r>
      <w:r w:rsidRPr="00821697">
        <w:rPr>
          <w:color w:val="231F20"/>
        </w:rPr>
        <w:t>s</w:t>
      </w:r>
      <w:r w:rsidRPr="00821697">
        <w:rPr>
          <w:color w:val="231F20"/>
        </w:rPr>
        <w:t>ciplinaire, inscrit dans un champ intellectuel spécifique, utilisant et améliorant ses outils méthodolog</w:t>
      </w:r>
      <w:r w:rsidRPr="00821697">
        <w:rPr>
          <w:color w:val="231F20"/>
        </w:rPr>
        <w:t>i</w:t>
      </w:r>
      <w:r w:rsidRPr="00821697">
        <w:rPr>
          <w:color w:val="231F20"/>
        </w:rPr>
        <w:t>ques et conceptuels pour raffiner le questionnement et le mode de ra</w:t>
      </w:r>
      <w:r w:rsidRPr="00821697">
        <w:rPr>
          <w:color w:val="231F20"/>
        </w:rPr>
        <w:t>i</w:t>
      </w:r>
      <w:r w:rsidRPr="00821697">
        <w:rPr>
          <w:color w:val="231F20"/>
        </w:rPr>
        <w:t>sonnement de la discipline, et contribuant à son d</w:t>
      </w:r>
      <w:r w:rsidRPr="00821697">
        <w:rPr>
          <w:color w:val="231F20"/>
        </w:rPr>
        <w:t>é</w:t>
      </w:r>
      <w:r w:rsidRPr="00821697">
        <w:rPr>
          <w:color w:val="231F20"/>
        </w:rPr>
        <w:t>veloppement en produisant un savoir partagé et discuté au sein d’un réseau de coll</w:t>
      </w:r>
      <w:r w:rsidRPr="00821697">
        <w:rPr>
          <w:color w:val="231F20"/>
        </w:rPr>
        <w:t>è</w:t>
      </w:r>
      <w:r w:rsidRPr="00821697">
        <w:rPr>
          <w:color w:val="231F20"/>
        </w:rPr>
        <w:t>gues participant à des débats publics structurés. Dans le cas pr</w:t>
      </w:r>
      <w:r w:rsidRPr="00821697">
        <w:rPr>
          <w:color w:val="231F20"/>
        </w:rPr>
        <w:t>é</w:t>
      </w:r>
      <w:r w:rsidRPr="00821697">
        <w:rPr>
          <w:color w:val="231F20"/>
        </w:rPr>
        <w:t>sent, cette figure du sociologue de l’éducation québécois</w:t>
      </w:r>
      <w:r>
        <w:t xml:space="preserve"> [43] </w:t>
      </w:r>
      <w:r w:rsidRPr="00821697">
        <w:rPr>
          <w:color w:val="231F20"/>
        </w:rPr>
        <w:t>est située à la périphérie du champ sociologique</w:t>
      </w:r>
      <w:r>
        <w:rPr>
          <w:color w:val="231F20"/>
        </w:rPr>
        <w:t> :</w:t>
      </w:r>
      <w:r w:rsidRPr="00821697">
        <w:rPr>
          <w:color w:val="231F20"/>
        </w:rPr>
        <w:t xml:space="preserve"> fra</w:t>
      </w:r>
      <w:r w:rsidRPr="00821697">
        <w:rPr>
          <w:color w:val="231F20"/>
        </w:rPr>
        <w:t>n</w:t>
      </w:r>
      <w:r w:rsidRPr="00821697">
        <w:rPr>
          <w:color w:val="231F20"/>
        </w:rPr>
        <w:t>cophone et pour l’essentiel publiant en français. Ce soci</w:t>
      </w:r>
      <w:r w:rsidRPr="00821697">
        <w:rPr>
          <w:color w:val="231F20"/>
        </w:rPr>
        <w:t>o</w:t>
      </w:r>
      <w:r w:rsidRPr="00821697">
        <w:rPr>
          <w:color w:val="231F20"/>
        </w:rPr>
        <w:t>logue est à une bonne distance du centre anglo-américain de produ</w:t>
      </w:r>
      <w:r w:rsidRPr="00821697">
        <w:rPr>
          <w:color w:val="231F20"/>
        </w:rPr>
        <w:t>c</w:t>
      </w:r>
      <w:r w:rsidRPr="00821697">
        <w:rPr>
          <w:color w:val="231F20"/>
        </w:rPr>
        <w:t>tion des connaissances sociologiques</w:t>
      </w:r>
      <w:r>
        <w:rPr>
          <w:color w:val="231F20"/>
        </w:rPr>
        <w:t> ;</w:t>
      </w:r>
      <w:r w:rsidRPr="00821697">
        <w:rPr>
          <w:color w:val="231F20"/>
        </w:rPr>
        <w:t xml:space="preserve"> nord-américain, il est aussi éloigné physiquement et culturellement de la pr</w:t>
      </w:r>
      <w:r w:rsidRPr="00821697">
        <w:rPr>
          <w:color w:val="231F20"/>
        </w:rPr>
        <w:t>o</w:t>
      </w:r>
      <w:r w:rsidRPr="00821697">
        <w:rPr>
          <w:color w:val="231F20"/>
        </w:rPr>
        <w:t>duction franco-européenne et des réseaux qui l’alimentent</w:t>
      </w:r>
      <w:r>
        <w:rPr>
          <w:color w:val="231F20"/>
        </w:rPr>
        <w:t> </w:t>
      </w:r>
      <w:r>
        <w:rPr>
          <w:rStyle w:val="Appelnotedebasdep"/>
        </w:rPr>
        <w:footnoteReference w:id="7"/>
      </w:r>
      <w:r w:rsidRPr="00821697">
        <w:rPr>
          <w:color w:val="231F20"/>
        </w:rPr>
        <w:t>. N’atteignant pas une masse critique suffisante à assurer son indépe</w:t>
      </w:r>
      <w:r w:rsidRPr="00821697">
        <w:rPr>
          <w:color w:val="231F20"/>
        </w:rPr>
        <w:t>n</w:t>
      </w:r>
      <w:r w:rsidRPr="00821697">
        <w:rPr>
          <w:color w:val="231F20"/>
        </w:rPr>
        <w:t>dance, il doit s’appuyer sur les contributions de ses coll</w:t>
      </w:r>
      <w:r w:rsidRPr="00821697">
        <w:rPr>
          <w:color w:val="231F20"/>
        </w:rPr>
        <w:t>è</w:t>
      </w:r>
      <w:r w:rsidRPr="00821697">
        <w:rPr>
          <w:color w:val="231F20"/>
        </w:rPr>
        <w:t>gues anglo-américains et franco-américains</w:t>
      </w:r>
      <w:r>
        <w:rPr>
          <w:color w:val="231F20"/>
        </w:rPr>
        <w:t> ;</w:t>
      </w:r>
      <w:r w:rsidRPr="00821697">
        <w:rPr>
          <w:color w:val="231F20"/>
        </w:rPr>
        <w:t xml:space="preserve"> à la re</w:t>
      </w:r>
      <w:r w:rsidRPr="00821697">
        <w:rPr>
          <w:color w:val="231F20"/>
        </w:rPr>
        <w:t>n</w:t>
      </w:r>
      <w:r w:rsidRPr="00821697">
        <w:rPr>
          <w:color w:val="231F20"/>
        </w:rPr>
        <w:t>contre des deux mondes, il est dans une position permettant d’emprunter des éléments pertinents à chacun et d’en faire un usage particulier au contexte de société qui est le sien. Dans la mesure où les sciences humaines et sociales d</w:t>
      </w:r>
      <w:r w:rsidRPr="00821697">
        <w:rPr>
          <w:color w:val="231F20"/>
        </w:rPr>
        <w:t>e</w:t>
      </w:r>
      <w:r w:rsidRPr="00821697">
        <w:rPr>
          <w:color w:val="231F20"/>
        </w:rPr>
        <w:t>meurent ancrées dans leur société d’appartenance (par là, elles deme</w:t>
      </w:r>
      <w:r w:rsidRPr="00821697">
        <w:rPr>
          <w:color w:val="231F20"/>
        </w:rPr>
        <w:t>u</w:t>
      </w:r>
      <w:r w:rsidRPr="00821697">
        <w:rPr>
          <w:color w:val="231F20"/>
        </w:rPr>
        <w:t xml:space="preserve">rent </w:t>
      </w:r>
      <w:r>
        <w:rPr>
          <w:color w:val="231F20"/>
        </w:rPr>
        <w:t>« </w:t>
      </w:r>
      <w:r w:rsidRPr="00821697">
        <w:rPr>
          <w:color w:val="231F20"/>
        </w:rPr>
        <w:t>locales</w:t>
      </w:r>
      <w:r>
        <w:rPr>
          <w:color w:val="231F20"/>
        </w:rPr>
        <w:t> »</w:t>
      </w:r>
      <w:r w:rsidRPr="00821697">
        <w:rPr>
          <w:color w:val="231F20"/>
        </w:rPr>
        <w:t xml:space="preserve"> ou</w:t>
      </w:r>
      <w:r>
        <w:rPr>
          <w:color w:val="231F20"/>
        </w:rPr>
        <w:t xml:space="preserve"> « </w:t>
      </w:r>
      <w:r w:rsidRPr="00821697">
        <w:rPr>
          <w:color w:val="231F20"/>
        </w:rPr>
        <w:t>nationales</w:t>
      </w:r>
      <w:r>
        <w:rPr>
          <w:color w:val="231F20"/>
        </w:rPr>
        <w:t> »</w:t>
      </w:r>
      <w:r w:rsidRPr="00821697">
        <w:rPr>
          <w:color w:val="231F20"/>
        </w:rPr>
        <w:t xml:space="preserve">), le sociologue québécois est amené </w:t>
      </w:r>
      <w:r w:rsidRPr="00821697">
        <w:rPr>
          <w:color w:val="231F20"/>
        </w:rPr>
        <w:lastRenderedPageBreak/>
        <w:t>à pratiquer une sociologie</w:t>
      </w:r>
      <w:r w:rsidRPr="00821697">
        <w:t xml:space="preserve"> </w:t>
      </w:r>
      <w:r>
        <w:rPr>
          <w:color w:val="231F20"/>
        </w:rPr>
        <w:t>« </w:t>
      </w:r>
      <w:r w:rsidRPr="00821697">
        <w:rPr>
          <w:color w:val="231F20"/>
        </w:rPr>
        <w:t>comparatiste</w:t>
      </w:r>
      <w:r>
        <w:rPr>
          <w:color w:val="231F20"/>
        </w:rPr>
        <w:t> »</w:t>
      </w:r>
      <w:r w:rsidRPr="00821697">
        <w:rPr>
          <w:color w:val="231F20"/>
        </w:rPr>
        <w:t>, à même de bien s</w:t>
      </w:r>
      <w:r w:rsidRPr="00821697">
        <w:rPr>
          <w:color w:val="231F20"/>
        </w:rPr>
        <w:t>i</w:t>
      </w:r>
      <w:r w:rsidRPr="00821697">
        <w:rPr>
          <w:color w:val="231F20"/>
        </w:rPr>
        <w:t>tuer le savoir sociologique anglo-américain et franco-européen dans son contexte particulier de produ</w:t>
      </w:r>
      <w:r w:rsidRPr="00821697">
        <w:rPr>
          <w:color w:val="231F20"/>
        </w:rPr>
        <w:t>c</w:t>
      </w:r>
      <w:r w:rsidRPr="00821697">
        <w:rPr>
          <w:color w:val="231F20"/>
        </w:rPr>
        <w:t>tion.</w:t>
      </w:r>
    </w:p>
    <w:p w14:paraId="3AE53200" w14:textId="77777777" w:rsidR="00204E13" w:rsidRPr="00821697" w:rsidRDefault="00204E13" w:rsidP="00204E13">
      <w:pPr>
        <w:spacing w:before="120" w:after="120"/>
        <w:jc w:val="both"/>
      </w:pPr>
      <w:r w:rsidRPr="00821697">
        <w:rPr>
          <w:color w:val="231F20"/>
        </w:rPr>
        <w:t>De plus, dans la mesure où le s</w:t>
      </w:r>
      <w:r w:rsidRPr="00821697">
        <w:rPr>
          <w:color w:val="231F20"/>
        </w:rPr>
        <w:t>o</w:t>
      </w:r>
      <w:r w:rsidRPr="00821697">
        <w:rPr>
          <w:color w:val="231F20"/>
        </w:rPr>
        <w:t>ciologue de l’éducation est inséré dans une unité de science de l’éducation, où il est relativement marg</w:t>
      </w:r>
      <w:r w:rsidRPr="00821697">
        <w:rPr>
          <w:color w:val="231F20"/>
        </w:rPr>
        <w:t>i</w:t>
      </w:r>
      <w:r w:rsidRPr="00821697">
        <w:rPr>
          <w:color w:val="231F20"/>
        </w:rPr>
        <w:t>nal, il est tenu d’interagir avec des collègues aux identités intellectue</w:t>
      </w:r>
      <w:r w:rsidRPr="00821697">
        <w:rPr>
          <w:color w:val="231F20"/>
        </w:rPr>
        <w:t>l</w:t>
      </w:r>
      <w:r w:rsidRPr="00821697">
        <w:rPr>
          <w:color w:val="231F20"/>
        </w:rPr>
        <w:t>les différentes, avec lesquels se développent inévitablement des ra</w:t>
      </w:r>
      <w:r w:rsidRPr="00821697">
        <w:rPr>
          <w:color w:val="231F20"/>
        </w:rPr>
        <w:t>p</w:t>
      </w:r>
      <w:r w:rsidRPr="00821697">
        <w:rPr>
          <w:color w:val="231F20"/>
        </w:rPr>
        <w:t>ports de concurrence et de complémentarité, rendant nécessaire un tr</w:t>
      </w:r>
      <w:r w:rsidRPr="00821697">
        <w:rPr>
          <w:color w:val="231F20"/>
        </w:rPr>
        <w:t>a</w:t>
      </w:r>
      <w:r w:rsidRPr="00821697">
        <w:rPr>
          <w:color w:val="231F20"/>
        </w:rPr>
        <w:t>vail d’interprétation ou de traduction cognitive</w:t>
      </w:r>
      <w:r>
        <w:rPr>
          <w:color w:val="231F20"/>
        </w:rPr>
        <w:t> </w:t>
      </w:r>
      <w:r>
        <w:rPr>
          <w:rStyle w:val="Appelnotedebasdep"/>
        </w:rPr>
        <w:footnoteReference w:id="8"/>
      </w:r>
      <w:r w:rsidRPr="00821697">
        <w:rPr>
          <w:color w:val="231F20"/>
        </w:rPr>
        <w:t xml:space="preserve"> des apports de la sociologie aux sciences de l’éducation, ainsi qu’une nécessaire crit</w:t>
      </w:r>
      <w:r w:rsidRPr="00821697">
        <w:rPr>
          <w:color w:val="231F20"/>
        </w:rPr>
        <w:t>i</w:t>
      </w:r>
      <w:r w:rsidRPr="00821697">
        <w:rPr>
          <w:color w:val="231F20"/>
        </w:rPr>
        <w:t>que des sciences de l’éducation, qui apparaissent aux yeux du soci</w:t>
      </w:r>
      <w:r w:rsidRPr="00821697">
        <w:rPr>
          <w:color w:val="231F20"/>
        </w:rPr>
        <w:t>o</w:t>
      </w:r>
      <w:r w:rsidRPr="00821697">
        <w:rPr>
          <w:color w:val="231F20"/>
        </w:rPr>
        <w:t>logue trop insens</w:t>
      </w:r>
      <w:r w:rsidRPr="00821697">
        <w:rPr>
          <w:color w:val="231F20"/>
        </w:rPr>
        <w:t>i</w:t>
      </w:r>
      <w:r w:rsidRPr="00821697">
        <w:rPr>
          <w:color w:val="231F20"/>
        </w:rPr>
        <w:t>bles aux poids du social en éducation et formation. C’est la figure de l’ami-critique. Dans la mesure où ce soci</w:t>
      </w:r>
      <w:r w:rsidRPr="00821697">
        <w:rPr>
          <w:color w:val="231F20"/>
        </w:rPr>
        <w:t>o</w:t>
      </w:r>
      <w:r w:rsidRPr="00821697">
        <w:rPr>
          <w:color w:val="231F20"/>
        </w:rPr>
        <w:t>logue de l’éducation construit des rapports avec les acteurs de l’éducation – des parents d’élèves, des enseignants en exercice, des dire</w:t>
      </w:r>
      <w:r w:rsidRPr="00821697">
        <w:rPr>
          <w:color w:val="231F20"/>
        </w:rPr>
        <w:t>c</w:t>
      </w:r>
      <w:r w:rsidRPr="00821697">
        <w:rPr>
          <w:color w:val="231F20"/>
        </w:rPr>
        <w:t>tions d’établissement, des cadres scolaires, des hauts fonctionna</w:t>
      </w:r>
      <w:r w:rsidRPr="00821697">
        <w:rPr>
          <w:color w:val="231F20"/>
        </w:rPr>
        <w:t>i</w:t>
      </w:r>
      <w:r w:rsidRPr="00821697">
        <w:rPr>
          <w:color w:val="231F20"/>
        </w:rPr>
        <w:t>res, etc. -, cette figure s’étend hors du monde universitaire et englobe une activ</w:t>
      </w:r>
      <w:r w:rsidRPr="00821697">
        <w:rPr>
          <w:color w:val="231F20"/>
        </w:rPr>
        <w:t>i</w:t>
      </w:r>
      <w:r w:rsidRPr="00821697">
        <w:rPr>
          <w:color w:val="231F20"/>
        </w:rPr>
        <w:t>té de traduction pragmatique. Car le s</w:t>
      </w:r>
      <w:r w:rsidRPr="00821697">
        <w:rPr>
          <w:color w:val="231F20"/>
        </w:rPr>
        <w:t>o</w:t>
      </w:r>
      <w:r w:rsidRPr="00821697">
        <w:rPr>
          <w:color w:val="231F20"/>
        </w:rPr>
        <w:t>ciologue en sciences de l’éducation doit d’une manière ou d’une autre contribuer à la profe</w:t>
      </w:r>
      <w:r w:rsidRPr="00821697">
        <w:rPr>
          <w:color w:val="231F20"/>
        </w:rPr>
        <w:t>s</w:t>
      </w:r>
      <w:r w:rsidRPr="00821697">
        <w:rPr>
          <w:color w:val="231F20"/>
        </w:rPr>
        <w:t>sionnalisation des métiers de l’éducation</w:t>
      </w:r>
      <w:r>
        <w:rPr>
          <w:color w:val="231F20"/>
        </w:rPr>
        <w:t> ;</w:t>
      </w:r>
      <w:r w:rsidRPr="00821697">
        <w:rPr>
          <w:color w:val="231F20"/>
        </w:rPr>
        <w:t xml:space="preserve"> il doit te</w:t>
      </w:r>
      <w:r w:rsidRPr="00821697">
        <w:rPr>
          <w:color w:val="231F20"/>
        </w:rPr>
        <w:t>n</w:t>
      </w:r>
      <w:r w:rsidRPr="00821697">
        <w:rPr>
          <w:color w:val="231F20"/>
        </w:rPr>
        <w:t>ter de répondre non seulement à une demande forte de traduction cognitive du savoir soci</w:t>
      </w:r>
      <w:r w:rsidRPr="00821697">
        <w:rPr>
          <w:color w:val="231F20"/>
        </w:rPr>
        <w:t>o</w:t>
      </w:r>
      <w:r w:rsidRPr="00821697">
        <w:rPr>
          <w:color w:val="231F20"/>
        </w:rPr>
        <w:t>logique pertinent pour les acteurs de l’éducation, mais aussi à une demande toute aussi présente d’une traduction pra</w:t>
      </w:r>
      <w:r w:rsidRPr="00821697">
        <w:rPr>
          <w:color w:val="231F20"/>
        </w:rPr>
        <w:t>g</w:t>
      </w:r>
      <w:r w:rsidRPr="00821697">
        <w:rPr>
          <w:color w:val="231F20"/>
        </w:rPr>
        <w:t>matique de</w:t>
      </w:r>
      <w:r>
        <w:t xml:space="preserve"> [44] </w:t>
      </w:r>
      <w:r w:rsidRPr="00821697">
        <w:rPr>
          <w:color w:val="231F20"/>
        </w:rPr>
        <w:t xml:space="preserve">ce savoir ainsi potentiellement </w:t>
      </w:r>
      <w:r>
        <w:rPr>
          <w:color w:val="231F20"/>
        </w:rPr>
        <w:t>« </w:t>
      </w:r>
      <w:r w:rsidRPr="00821697">
        <w:rPr>
          <w:color w:val="231F20"/>
        </w:rPr>
        <w:t>utile</w:t>
      </w:r>
      <w:r>
        <w:rPr>
          <w:color w:val="231F20"/>
        </w:rPr>
        <w:t> »</w:t>
      </w:r>
      <w:r w:rsidRPr="00821697">
        <w:rPr>
          <w:color w:val="231F20"/>
        </w:rPr>
        <w:t xml:space="preserve"> pour des prat</w:t>
      </w:r>
      <w:r w:rsidRPr="00821697">
        <w:rPr>
          <w:color w:val="231F20"/>
        </w:rPr>
        <w:t>i</w:t>
      </w:r>
      <w:r w:rsidRPr="00821697">
        <w:rPr>
          <w:color w:val="231F20"/>
        </w:rPr>
        <w:t>ciens de l’enseignement, de la gestion ou de la politique éducat</w:t>
      </w:r>
      <w:r w:rsidRPr="00821697">
        <w:rPr>
          <w:color w:val="231F20"/>
        </w:rPr>
        <w:t>i</w:t>
      </w:r>
      <w:r w:rsidRPr="00821697">
        <w:rPr>
          <w:color w:val="231F20"/>
        </w:rPr>
        <w:t>ve.</w:t>
      </w:r>
    </w:p>
    <w:p w14:paraId="05BC0D6F" w14:textId="77777777" w:rsidR="00204E13" w:rsidRPr="00821697" w:rsidRDefault="00204E13" w:rsidP="00204E13">
      <w:pPr>
        <w:spacing w:before="120" w:after="120"/>
        <w:jc w:val="both"/>
      </w:pPr>
      <w:r w:rsidRPr="00821697">
        <w:rPr>
          <w:color w:val="231F20"/>
        </w:rPr>
        <w:t xml:space="preserve">Nous empruntons cette distinction entre deux types de traduction à </w:t>
      </w:r>
      <w:proofErr w:type="spellStart"/>
      <w:r w:rsidRPr="00821697">
        <w:rPr>
          <w:color w:val="231F20"/>
        </w:rPr>
        <w:t>Baluteau</w:t>
      </w:r>
      <w:proofErr w:type="spellEnd"/>
      <w:r>
        <w:rPr>
          <w:color w:val="231F20"/>
        </w:rPr>
        <w:t> </w:t>
      </w:r>
      <w:r>
        <w:rPr>
          <w:rStyle w:val="Appelnotedebasdep"/>
        </w:rPr>
        <w:footnoteReference w:id="9"/>
      </w:r>
      <w:r w:rsidRPr="00821697">
        <w:rPr>
          <w:color w:val="231F20"/>
        </w:rPr>
        <w:t xml:space="preserve"> et à Ball</w:t>
      </w:r>
      <w:r>
        <w:rPr>
          <w:color w:val="231F20"/>
        </w:rPr>
        <w:t> </w:t>
      </w:r>
      <w:r>
        <w:rPr>
          <w:rStyle w:val="Appelnotedebasdep"/>
        </w:rPr>
        <w:footnoteReference w:id="10"/>
      </w:r>
      <w:r w:rsidRPr="00821697">
        <w:rPr>
          <w:color w:val="231F20"/>
        </w:rPr>
        <w:t>. Pour celui-ci, la traduction interprétative tran</w:t>
      </w:r>
      <w:r w:rsidRPr="00821697">
        <w:rPr>
          <w:color w:val="231F20"/>
        </w:rPr>
        <w:t>s</w:t>
      </w:r>
      <w:r w:rsidRPr="00821697">
        <w:rPr>
          <w:color w:val="231F20"/>
        </w:rPr>
        <w:lastRenderedPageBreak/>
        <w:t>pose le savoir sociologique (sans le présenter préalablement) en lect</w:t>
      </w:r>
      <w:r w:rsidRPr="00821697">
        <w:rPr>
          <w:color w:val="231F20"/>
        </w:rPr>
        <w:t>u</w:t>
      </w:r>
      <w:r w:rsidRPr="00821697">
        <w:rPr>
          <w:color w:val="231F20"/>
        </w:rPr>
        <w:t>re (souvent critique) des réalités scolaires ordina</w:t>
      </w:r>
      <w:r w:rsidRPr="00821697">
        <w:rPr>
          <w:color w:val="231F20"/>
        </w:rPr>
        <w:t>i</w:t>
      </w:r>
      <w:r w:rsidRPr="00821697">
        <w:rPr>
          <w:color w:val="231F20"/>
        </w:rPr>
        <w:t xml:space="preserve">res. Elle se confronte aux lectures </w:t>
      </w:r>
      <w:r>
        <w:rPr>
          <w:color w:val="231F20"/>
        </w:rPr>
        <w:t>« </w:t>
      </w:r>
      <w:r w:rsidRPr="00821697">
        <w:rPr>
          <w:color w:val="231F20"/>
        </w:rPr>
        <w:t>spontanées</w:t>
      </w:r>
      <w:r>
        <w:rPr>
          <w:color w:val="231F20"/>
        </w:rPr>
        <w:t> »</w:t>
      </w:r>
      <w:r w:rsidRPr="00821697">
        <w:rPr>
          <w:color w:val="231F20"/>
        </w:rPr>
        <w:t xml:space="preserve"> des enseignants. La traduction pragmat</w:t>
      </w:r>
      <w:r w:rsidRPr="00821697">
        <w:rPr>
          <w:color w:val="231F20"/>
        </w:rPr>
        <w:t>i</w:t>
      </w:r>
      <w:r w:rsidRPr="00821697">
        <w:rPr>
          <w:color w:val="231F20"/>
        </w:rPr>
        <w:t>que est centrée sur l’action ou sur l’organisation de la prat</w:t>
      </w:r>
      <w:r w:rsidRPr="00821697">
        <w:rPr>
          <w:color w:val="231F20"/>
        </w:rPr>
        <w:t>i</w:t>
      </w:r>
      <w:r w:rsidRPr="00821697">
        <w:rPr>
          <w:color w:val="231F20"/>
        </w:rPr>
        <w:t>que</w:t>
      </w:r>
      <w:r>
        <w:rPr>
          <w:color w:val="231F20"/>
        </w:rPr>
        <w:t> ;</w:t>
      </w:r>
      <w:r w:rsidRPr="00821697">
        <w:rPr>
          <w:color w:val="231F20"/>
        </w:rPr>
        <w:t xml:space="preserve"> elle se confronte aux savoirs d’expérience des ense</w:t>
      </w:r>
      <w:r w:rsidRPr="00821697">
        <w:rPr>
          <w:color w:val="231F20"/>
        </w:rPr>
        <w:t>i</w:t>
      </w:r>
      <w:r w:rsidRPr="00821697">
        <w:rPr>
          <w:color w:val="231F20"/>
        </w:rPr>
        <w:t xml:space="preserve">gnants. Suivant Ball </w:t>
      </w:r>
      <w:r w:rsidRPr="00821697">
        <w:rPr>
          <w:i/>
          <w:color w:val="231F20"/>
        </w:rPr>
        <w:t>et al</w:t>
      </w:r>
      <w:r w:rsidRPr="00821697">
        <w:rPr>
          <w:color w:val="231F20"/>
        </w:rPr>
        <w:t>.</w:t>
      </w:r>
      <w:r>
        <w:rPr>
          <w:color w:val="231F20"/>
        </w:rPr>
        <w:t> </w:t>
      </w:r>
      <w:r>
        <w:rPr>
          <w:rStyle w:val="Appelnotedebasdep"/>
        </w:rPr>
        <w:footnoteReference w:id="11"/>
      </w:r>
      <w:r w:rsidRPr="00821697">
        <w:rPr>
          <w:color w:val="231F20"/>
        </w:rPr>
        <w:t>, la première traduction décode la s</w:t>
      </w:r>
      <w:r w:rsidRPr="00821697">
        <w:rPr>
          <w:color w:val="231F20"/>
        </w:rPr>
        <w:t>i</w:t>
      </w:r>
      <w:r w:rsidRPr="00821697">
        <w:rPr>
          <w:color w:val="231F20"/>
        </w:rPr>
        <w:t>tuation que vivent les acteurs et cherche à en reconstruire le sens, alors que la traduction pragmat</w:t>
      </w:r>
      <w:r w:rsidRPr="00821697">
        <w:rPr>
          <w:color w:val="231F20"/>
        </w:rPr>
        <w:t>i</w:t>
      </w:r>
      <w:r w:rsidRPr="00821697">
        <w:rPr>
          <w:color w:val="231F20"/>
        </w:rPr>
        <w:t>que tend à la rec</w:t>
      </w:r>
      <w:r w:rsidRPr="00821697">
        <w:rPr>
          <w:color w:val="231F20"/>
        </w:rPr>
        <w:t>o</w:t>
      </w:r>
      <w:r w:rsidRPr="00821697">
        <w:rPr>
          <w:color w:val="231F20"/>
        </w:rPr>
        <w:t>der afin qu’elle puisse guider l’action.</w:t>
      </w:r>
    </w:p>
    <w:p w14:paraId="1A5C103A" w14:textId="77777777" w:rsidR="00204E13" w:rsidRPr="00821697" w:rsidRDefault="00046117" w:rsidP="00204E13">
      <w:pPr>
        <w:spacing w:before="120" w:after="120"/>
        <w:jc w:val="both"/>
      </w:pPr>
      <w:r w:rsidRPr="00821697">
        <w:rPr>
          <w:noProof/>
        </w:rPr>
        <mc:AlternateContent>
          <mc:Choice Requires="wpg">
            <w:drawing>
              <wp:anchor distT="0" distB="0" distL="0" distR="0" simplePos="0" relativeHeight="251657728" behindDoc="1" locked="0" layoutInCell="1" allowOverlap="1" wp14:anchorId="7CC9FCE9" wp14:editId="6BF87319">
                <wp:simplePos x="0" y="0"/>
                <wp:positionH relativeFrom="page">
                  <wp:posOffset>685800</wp:posOffset>
                </wp:positionH>
                <wp:positionV relativeFrom="paragraph">
                  <wp:posOffset>3856990</wp:posOffset>
                </wp:positionV>
                <wp:extent cx="457200" cy="9525"/>
                <wp:effectExtent l="0" t="0" r="0" b="0"/>
                <wp:wrapTopAndBottom/>
                <wp:docPr id="6"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9525"/>
                          <a:chOff x="1080" y="6074"/>
                          <a:chExt cx="720" cy="15"/>
                        </a:xfrm>
                      </wpg:grpSpPr>
                      <wps:wsp>
                        <wps:cNvPr id="7" name="Line 4"/>
                        <wps:cNvCnPr>
                          <a:cxnSpLocks/>
                        </wps:cNvCnPr>
                        <wps:spPr bwMode="auto">
                          <a:xfrm>
                            <a:off x="1118" y="6082"/>
                            <a:ext cx="659"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8" name="docshape9"/>
                        <wps:cNvSpPr>
                          <a:spLocks/>
                        </wps:cNvSpPr>
                        <wps:spPr bwMode="auto">
                          <a:xfrm>
                            <a:off x="1080" y="6074"/>
                            <a:ext cx="720" cy="15"/>
                          </a:xfrm>
                          <a:custGeom>
                            <a:avLst/>
                            <a:gdLst>
                              <a:gd name="T0" fmla="+- 0 1095 1080"/>
                              <a:gd name="T1" fmla="*/ T0 w 720"/>
                              <a:gd name="T2" fmla="+- 0 6082 6074"/>
                              <a:gd name="T3" fmla="*/ 6082 h 15"/>
                              <a:gd name="T4" fmla="+- 0 1093 1080"/>
                              <a:gd name="T5" fmla="*/ T4 w 720"/>
                              <a:gd name="T6" fmla="+- 0 6077 6074"/>
                              <a:gd name="T7" fmla="*/ 6077 h 15"/>
                              <a:gd name="T8" fmla="+- 0 1088 1080"/>
                              <a:gd name="T9" fmla="*/ T8 w 720"/>
                              <a:gd name="T10" fmla="+- 0 6074 6074"/>
                              <a:gd name="T11" fmla="*/ 6074 h 15"/>
                              <a:gd name="T12" fmla="+- 0 1082 1080"/>
                              <a:gd name="T13" fmla="*/ T12 w 720"/>
                              <a:gd name="T14" fmla="+- 0 6077 6074"/>
                              <a:gd name="T15" fmla="*/ 6077 h 15"/>
                              <a:gd name="T16" fmla="+- 0 1080 1080"/>
                              <a:gd name="T17" fmla="*/ T16 w 720"/>
                              <a:gd name="T18" fmla="+- 0 6082 6074"/>
                              <a:gd name="T19" fmla="*/ 6082 h 15"/>
                              <a:gd name="T20" fmla="+- 0 1082 1080"/>
                              <a:gd name="T21" fmla="*/ T20 w 720"/>
                              <a:gd name="T22" fmla="+- 0 6087 6074"/>
                              <a:gd name="T23" fmla="*/ 6087 h 15"/>
                              <a:gd name="T24" fmla="+- 0 1088 1080"/>
                              <a:gd name="T25" fmla="*/ T24 w 720"/>
                              <a:gd name="T26" fmla="+- 0 6089 6074"/>
                              <a:gd name="T27" fmla="*/ 6089 h 15"/>
                              <a:gd name="T28" fmla="+- 0 1093 1080"/>
                              <a:gd name="T29" fmla="*/ T28 w 720"/>
                              <a:gd name="T30" fmla="+- 0 6087 6074"/>
                              <a:gd name="T31" fmla="*/ 6087 h 15"/>
                              <a:gd name="T32" fmla="+- 0 1095 1080"/>
                              <a:gd name="T33" fmla="*/ T32 w 720"/>
                              <a:gd name="T34" fmla="+- 0 6082 6074"/>
                              <a:gd name="T35" fmla="*/ 6082 h 15"/>
                              <a:gd name="T36" fmla="+- 0 1800 1080"/>
                              <a:gd name="T37" fmla="*/ T36 w 720"/>
                              <a:gd name="T38" fmla="+- 0 6082 6074"/>
                              <a:gd name="T39" fmla="*/ 6082 h 15"/>
                              <a:gd name="T40" fmla="+- 0 1798 1080"/>
                              <a:gd name="T41" fmla="*/ T40 w 720"/>
                              <a:gd name="T42" fmla="+- 0 6077 6074"/>
                              <a:gd name="T43" fmla="*/ 6077 h 15"/>
                              <a:gd name="T44" fmla="+- 0 1793 1080"/>
                              <a:gd name="T45" fmla="*/ T44 w 720"/>
                              <a:gd name="T46" fmla="+- 0 6074 6074"/>
                              <a:gd name="T47" fmla="*/ 6074 h 15"/>
                              <a:gd name="T48" fmla="+- 0 1787 1080"/>
                              <a:gd name="T49" fmla="*/ T48 w 720"/>
                              <a:gd name="T50" fmla="+- 0 6077 6074"/>
                              <a:gd name="T51" fmla="*/ 6077 h 15"/>
                              <a:gd name="T52" fmla="+- 0 1785 1080"/>
                              <a:gd name="T53" fmla="*/ T52 w 720"/>
                              <a:gd name="T54" fmla="+- 0 6082 6074"/>
                              <a:gd name="T55" fmla="*/ 6082 h 15"/>
                              <a:gd name="T56" fmla="+- 0 1787 1080"/>
                              <a:gd name="T57" fmla="*/ T56 w 720"/>
                              <a:gd name="T58" fmla="+- 0 6087 6074"/>
                              <a:gd name="T59" fmla="*/ 6087 h 15"/>
                              <a:gd name="T60" fmla="+- 0 1793 1080"/>
                              <a:gd name="T61" fmla="*/ T60 w 720"/>
                              <a:gd name="T62" fmla="+- 0 6089 6074"/>
                              <a:gd name="T63" fmla="*/ 6089 h 15"/>
                              <a:gd name="T64" fmla="+- 0 1798 1080"/>
                              <a:gd name="T65" fmla="*/ T64 w 720"/>
                              <a:gd name="T66" fmla="+- 0 6087 6074"/>
                              <a:gd name="T67" fmla="*/ 6087 h 15"/>
                              <a:gd name="T68" fmla="+- 0 1800 1080"/>
                              <a:gd name="T69" fmla="*/ T68 w 720"/>
                              <a:gd name="T70" fmla="+- 0 6082 6074"/>
                              <a:gd name="T71" fmla="*/ 608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0" h="15">
                                <a:moveTo>
                                  <a:pt x="15" y="8"/>
                                </a:moveTo>
                                <a:lnTo>
                                  <a:pt x="13" y="3"/>
                                </a:lnTo>
                                <a:lnTo>
                                  <a:pt x="8" y="0"/>
                                </a:lnTo>
                                <a:lnTo>
                                  <a:pt x="2" y="3"/>
                                </a:lnTo>
                                <a:lnTo>
                                  <a:pt x="0" y="8"/>
                                </a:lnTo>
                                <a:lnTo>
                                  <a:pt x="2" y="13"/>
                                </a:lnTo>
                                <a:lnTo>
                                  <a:pt x="8" y="15"/>
                                </a:lnTo>
                                <a:lnTo>
                                  <a:pt x="13" y="13"/>
                                </a:lnTo>
                                <a:lnTo>
                                  <a:pt x="15" y="8"/>
                                </a:lnTo>
                                <a:close/>
                                <a:moveTo>
                                  <a:pt x="720" y="8"/>
                                </a:moveTo>
                                <a:lnTo>
                                  <a:pt x="718" y="3"/>
                                </a:lnTo>
                                <a:lnTo>
                                  <a:pt x="713" y="0"/>
                                </a:lnTo>
                                <a:lnTo>
                                  <a:pt x="707" y="3"/>
                                </a:lnTo>
                                <a:lnTo>
                                  <a:pt x="705" y="8"/>
                                </a:lnTo>
                                <a:lnTo>
                                  <a:pt x="707" y="13"/>
                                </a:lnTo>
                                <a:lnTo>
                                  <a:pt x="713" y="15"/>
                                </a:lnTo>
                                <a:lnTo>
                                  <a:pt x="718" y="13"/>
                                </a:lnTo>
                                <a:lnTo>
                                  <a:pt x="720"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2ED00" id="docshapegroup8" o:spid="_x0000_s1026" style="position:absolute;margin-left:54pt;margin-top:303.7pt;width:36pt;height:.75pt;z-index:-251658752;mso-wrap-distance-left:0;mso-wrap-distance-right:0;mso-position-horizontal-relative:page" coordorigin="1080,6074" coordsize="72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">
                <v:line id="Line 4" o:spid="_x0000_s1027" style="position:absolute;visibility:visible;mso-wrap-style:square" from="1118,6082" to="1777,60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" strokecolor="#231f20">
                  <v:stroke dashstyle="dot"/>
                  <o:lock v:ext="edit" shapetype="f"/>
                </v:line>
                <v:shape id="docshape9" o:spid="_x0000_s1028" style="position:absolute;left:1080;top:6074;width:720;height:15;visibility:visible;mso-wrap-style:square;v-text-anchor:top" coordsize="72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" path="m15,8l13,3,8,,2,3,,8r2,5l8,15r5,-2l15,8xm720,8l718,3,713,r-6,3l705,8r2,5l713,15r5,-2l720,8xe" fillcolor="#231f20" stroked="f">
                  <v:path arrowok="t" o:connecttype="custom" o:connectlocs="15,6082;13,6077;8,6074;2,6077;0,6082;2,6087;8,6089;13,6087;15,6082;720,6082;718,6077;713,6074;707,6077;705,6082;707,6087;713,6089;718,6087;720,6082" o:connectangles="0,0,0,0,0,0,0,0,0,0,0,0,0,0,0,0,0,0"/>
                </v:shape>
                <w10:wrap type="topAndBottom" anchorx="page"/>
              </v:group>
            </w:pict>
          </mc:Fallback>
        </mc:AlternateContent>
      </w:r>
      <w:r w:rsidR="00204E13" w:rsidRPr="00821697">
        <w:rPr>
          <w:color w:val="231F20"/>
        </w:rPr>
        <w:t>Dans la mesure où cette traduction pragmatique est ins</w:t>
      </w:r>
      <w:r w:rsidR="00204E13" w:rsidRPr="00821697">
        <w:rPr>
          <w:color w:val="231F20"/>
        </w:rPr>
        <w:t>é</w:t>
      </w:r>
      <w:r w:rsidR="00204E13" w:rsidRPr="00821697">
        <w:rPr>
          <w:color w:val="231F20"/>
        </w:rPr>
        <w:t>rée dans des processus de résolution de problèmes tels que définis par les a</w:t>
      </w:r>
      <w:r w:rsidR="00204E13" w:rsidRPr="00821697">
        <w:rPr>
          <w:color w:val="231F20"/>
        </w:rPr>
        <w:t>c</w:t>
      </w:r>
      <w:r w:rsidR="00204E13" w:rsidRPr="00821697">
        <w:rPr>
          <w:color w:val="231F20"/>
        </w:rPr>
        <w:t xml:space="preserve">teurs, l’ami critique devient un </w:t>
      </w:r>
      <w:r w:rsidR="00204E13">
        <w:rPr>
          <w:color w:val="231F20"/>
        </w:rPr>
        <w:t>« </w:t>
      </w:r>
      <w:r w:rsidR="00204E13" w:rsidRPr="00821697">
        <w:rPr>
          <w:color w:val="231F20"/>
        </w:rPr>
        <w:t>expert</w:t>
      </w:r>
      <w:r w:rsidR="00204E13">
        <w:rPr>
          <w:color w:val="231F20"/>
        </w:rPr>
        <w:t> »</w:t>
      </w:r>
      <w:r w:rsidR="00204E13" w:rsidRPr="00821697">
        <w:rPr>
          <w:color w:val="231F20"/>
        </w:rPr>
        <w:t>, plus ou moins régulièr</w:t>
      </w:r>
      <w:r w:rsidR="00204E13" w:rsidRPr="00821697">
        <w:rPr>
          <w:color w:val="231F20"/>
        </w:rPr>
        <w:t>e</w:t>
      </w:r>
      <w:r w:rsidR="00204E13" w:rsidRPr="00821697">
        <w:rPr>
          <w:color w:val="231F20"/>
        </w:rPr>
        <w:t>ment mis à contribution par les acteurs en demande d’outils et de sol</w:t>
      </w:r>
      <w:r w:rsidR="00204E13" w:rsidRPr="00821697">
        <w:rPr>
          <w:color w:val="231F20"/>
        </w:rPr>
        <w:t>u</w:t>
      </w:r>
      <w:r w:rsidR="00204E13" w:rsidRPr="00821697">
        <w:rPr>
          <w:color w:val="231F20"/>
        </w:rPr>
        <w:t>tions. La notion d’expert renvoie à l’idée d’une grande habileté ou compétence acquise par l’expérience et la connaissance</w:t>
      </w:r>
      <w:r w:rsidR="00204E13">
        <w:rPr>
          <w:color w:val="231F20"/>
        </w:rPr>
        <w:t> ;</w:t>
      </w:r>
      <w:r w:rsidR="00204E13" w:rsidRPr="00821697">
        <w:rPr>
          <w:color w:val="231F20"/>
        </w:rPr>
        <w:t xml:space="preserve"> elle est s</w:t>
      </w:r>
      <w:r w:rsidR="00204E13" w:rsidRPr="00821697">
        <w:rPr>
          <w:color w:val="231F20"/>
        </w:rPr>
        <w:t>y</w:t>
      </w:r>
      <w:r w:rsidR="00204E13" w:rsidRPr="00821697">
        <w:rPr>
          <w:color w:val="231F20"/>
        </w:rPr>
        <w:t>nonyme de spécialisation</w:t>
      </w:r>
      <w:r w:rsidR="00204E13">
        <w:rPr>
          <w:color w:val="231F20"/>
        </w:rPr>
        <w:t> :</w:t>
      </w:r>
      <w:r w:rsidR="00204E13" w:rsidRPr="00821697">
        <w:rPr>
          <w:color w:val="231F20"/>
        </w:rPr>
        <w:t xml:space="preserve"> un expert (ou intellectuel spécifique, su</w:t>
      </w:r>
      <w:r w:rsidR="00204E13" w:rsidRPr="00821697">
        <w:rPr>
          <w:color w:val="231F20"/>
        </w:rPr>
        <w:t>i</w:t>
      </w:r>
      <w:r w:rsidR="00204E13" w:rsidRPr="00821697">
        <w:rPr>
          <w:color w:val="231F20"/>
        </w:rPr>
        <w:t>vant l’expression européenne) détient un savoir spécialisé, voire poi</w:t>
      </w:r>
      <w:r w:rsidR="00204E13" w:rsidRPr="00821697">
        <w:rPr>
          <w:color w:val="231F20"/>
        </w:rPr>
        <w:t>n</w:t>
      </w:r>
      <w:r w:rsidR="00204E13" w:rsidRPr="00821697">
        <w:rPr>
          <w:color w:val="231F20"/>
        </w:rPr>
        <w:t>tu. Dans les systèmes d’action mode</w:t>
      </w:r>
      <w:r w:rsidR="00204E13" w:rsidRPr="00821697">
        <w:rPr>
          <w:color w:val="231F20"/>
        </w:rPr>
        <w:t>r</w:t>
      </w:r>
      <w:r w:rsidR="00204E13" w:rsidRPr="00821697">
        <w:rPr>
          <w:color w:val="231F20"/>
        </w:rPr>
        <w:t>nes bureaucratisés et axés sur la performance, un expert est censé contribuer à la résolution des pr</w:t>
      </w:r>
      <w:r w:rsidR="00204E13" w:rsidRPr="00821697">
        <w:rPr>
          <w:color w:val="231F20"/>
        </w:rPr>
        <w:t>o</w:t>
      </w:r>
      <w:r w:rsidR="00204E13" w:rsidRPr="00821697">
        <w:rPr>
          <w:color w:val="231F20"/>
        </w:rPr>
        <w:t>blèmes et à l’accroissement de l’efficacité et de l’efficience de l’action. La figure de l’expert évolue suivant les périodes</w:t>
      </w:r>
      <w:r w:rsidR="00204E13">
        <w:rPr>
          <w:color w:val="231F20"/>
        </w:rPr>
        <w:t> :</w:t>
      </w:r>
      <w:r w:rsidR="00204E13" w:rsidRPr="00821697">
        <w:rPr>
          <w:color w:val="231F20"/>
        </w:rPr>
        <w:t xml:space="preserve"> au cours des Trente Glorieuses, dans le cadre de la construction de l’État-providence, l’expert a mobilisé un savoir de nature à légitimer et à structurer l’intervention de l’État dans d</w:t>
      </w:r>
      <w:r w:rsidR="00204E13" w:rsidRPr="00821697">
        <w:rPr>
          <w:color w:val="231F20"/>
        </w:rPr>
        <w:t>i</w:t>
      </w:r>
      <w:r w:rsidR="00204E13" w:rsidRPr="00821697">
        <w:rPr>
          <w:color w:val="231F20"/>
        </w:rPr>
        <w:t>vers champs sociaux, dont l’éducation</w:t>
      </w:r>
      <w:r w:rsidR="00204E13">
        <w:rPr>
          <w:color w:val="231F20"/>
        </w:rPr>
        <w:t> ;</w:t>
      </w:r>
      <w:r w:rsidR="00204E13" w:rsidRPr="00821697">
        <w:rPr>
          <w:color w:val="231F20"/>
        </w:rPr>
        <w:t xml:space="preserve"> son savoir a participé à l’élaboration de grands systèmes d’action à la fois bureaucratisés et professionnalisés</w:t>
      </w:r>
      <w:r w:rsidR="00204E13">
        <w:rPr>
          <w:color w:val="231F20"/>
        </w:rPr>
        <w:t> ;</w:t>
      </w:r>
      <w:r w:rsidR="00204E13" w:rsidRPr="00821697">
        <w:rPr>
          <w:color w:val="231F20"/>
        </w:rPr>
        <w:t xml:space="preserve"> dans les déce</w:t>
      </w:r>
      <w:r w:rsidR="00204E13" w:rsidRPr="00821697">
        <w:rPr>
          <w:color w:val="231F20"/>
        </w:rPr>
        <w:t>n</w:t>
      </w:r>
      <w:r w:rsidR="00204E13" w:rsidRPr="00821697">
        <w:rPr>
          <w:color w:val="231F20"/>
        </w:rPr>
        <w:t>nies plus récentes, marquées par le néol</w:t>
      </w:r>
      <w:r w:rsidR="00204E13" w:rsidRPr="00821697">
        <w:rPr>
          <w:color w:val="231F20"/>
        </w:rPr>
        <w:t>i</w:t>
      </w:r>
      <w:r w:rsidR="00204E13" w:rsidRPr="00821697">
        <w:rPr>
          <w:color w:val="231F20"/>
        </w:rPr>
        <w:t>béralisme, l’expert reconnu a dava</w:t>
      </w:r>
      <w:r w:rsidR="00204E13" w:rsidRPr="00821697">
        <w:rPr>
          <w:color w:val="231F20"/>
        </w:rPr>
        <w:t>n</w:t>
      </w:r>
      <w:r w:rsidR="00204E13" w:rsidRPr="00821697">
        <w:rPr>
          <w:color w:val="231F20"/>
        </w:rPr>
        <w:t>tage été celui dont le savoir pouvait contribuer à réduire l’interventionnisme étatique ou le rendre plus compatible avec une culture organisationnelle propre à l’entreprise pr</w:t>
      </w:r>
      <w:r w:rsidR="00204E13" w:rsidRPr="00821697">
        <w:rPr>
          <w:color w:val="231F20"/>
        </w:rPr>
        <w:t>i</w:t>
      </w:r>
      <w:r w:rsidR="00204E13" w:rsidRPr="00821697">
        <w:rPr>
          <w:color w:val="231F20"/>
        </w:rPr>
        <w:t>vée. Cette dernière forme d’expertise a aussi intégré une composante évaluative signific</w:t>
      </w:r>
      <w:r w:rsidR="00204E13" w:rsidRPr="00821697">
        <w:rPr>
          <w:color w:val="231F20"/>
        </w:rPr>
        <w:t>a</w:t>
      </w:r>
      <w:r w:rsidR="00204E13" w:rsidRPr="00821697">
        <w:rPr>
          <w:color w:val="231F20"/>
        </w:rPr>
        <w:t>tive, utile pour identifier les pratiques dites efficaces et éliminer les autres. Ce type d’expert, dans le cadre de la gestion axée sur les résu</w:t>
      </w:r>
      <w:r w:rsidR="00204E13" w:rsidRPr="00821697">
        <w:rPr>
          <w:color w:val="231F20"/>
        </w:rPr>
        <w:t>l</w:t>
      </w:r>
      <w:r w:rsidR="00204E13" w:rsidRPr="00821697">
        <w:rPr>
          <w:color w:val="231F20"/>
        </w:rPr>
        <w:t>tats, est d’autant plus apprécié qu’il promet des résu</w:t>
      </w:r>
      <w:r w:rsidR="00204E13" w:rsidRPr="00821697">
        <w:rPr>
          <w:color w:val="231F20"/>
        </w:rPr>
        <w:t>l</w:t>
      </w:r>
      <w:r w:rsidR="00204E13" w:rsidRPr="00821697">
        <w:rPr>
          <w:color w:val="231F20"/>
        </w:rPr>
        <w:t>tats tangibles, atteignables assez rap</w:t>
      </w:r>
      <w:r w:rsidR="00204E13" w:rsidRPr="00821697">
        <w:rPr>
          <w:color w:val="231F20"/>
        </w:rPr>
        <w:t>i</w:t>
      </w:r>
      <w:r w:rsidR="00204E13" w:rsidRPr="00821697">
        <w:rPr>
          <w:color w:val="231F20"/>
        </w:rPr>
        <w:t>dement.</w:t>
      </w:r>
    </w:p>
    <w:p w14:paraId="58E73DB0" w14:textId="77777777" w:rsidR="00204E13" w:rsidRDefault="00204E13" w:rsidP="00204E13">
      <w:pPr>
        <w:spacing w:before="120" w:after="120"/>
        <w:jc w:val="both"/>
      </w:pPr>
      <w:r>
        <w:lastRenderedPageBreak/>
        <w:br w:type="page"/>
      </w:r>
      <w:r>
        <w:lastRenderedPageBreak/>
        <w:t>[45]</w:t>
      </w:r>
    </w:p>
    <w:p w14:paraId="3A3660C1" w14:textId="77777777" w:rsidR="00204E13" w:rsidRPr="00821697" w:rsidRDefault="00204E13" w:rsidP="00204E13">
      <w:pPr>
        <w:spacing w:before="120" w:after="120"/>
        <w:jc w:val="both"/>
      </w:pPr>
      <w:r w:rsidRPr="00821697">
        <w:rPr>
          <w:color w:val="231F20"/>
        </w:rPr>
        <w:t>Ces trois figures – le disciplinaire, l’ami-critique, l’expert – re</w:t>
      </w:r>
      <w:r w:rsidRPr="00821697">
        <w:rPr>
          <w:color w:val="231F20"/>
        </w:rPr>
        <w:t>n</w:t>
      </w:r>
      <w:r w:rsidRPr="00821697">
        <w:rPr>
          <w:color w:val="231F20"/>
        </w:rPr>
        <w:t>voient à des situations de circulation des savoirs différentes mais a</w:t>
      </w:r>
      <w:r w:rsidRPr="00821697">
        <w:rPr>
          <w:color w:val="231F20"/>
        </w:rPr>
        <w:t>p</w:t>
      </w:r>
      <w:r w:rsidRPr="00821697">
        <w:rPr>
          <w:color w:val="231F20"/>
        </w:rPr>
        <w:t>parentées – c’est toujours un savoir sociologique qui est mis en circ</w:t>
      </w:r>
      <w:r w:rsidRPr="00821697">
        <w:rPr>
          <w:color w:val="231F20"/>
        </w:rPr>
        <w:t>u</w:t>
      </w:r>
      <w:r w:rsidRPr="00821697">
        <w:rPr>
          <w:color w:val="231F20"/>
        </w:rPr>
        <w:t>lation de manière plus ou moins visible ou explicite – mais ces savoirs sont sur le plan cognitif comme sur le plan social, insérés dans des c</w:t>
      </w:r>
      <w:r w:rsidRPr="00821697">
        <w:rPr>
          <w:color w:val="231F20"/>
        </w:rPr>
        <w:t>a</w:t>
      </w:r>
      <w:r w:rsidRPr="00821697">
        <w:rPr>
          <w:color w:val="231F20"/>
        </w:rPr>
        <w:t>dres sociaux différents. Dans la première figure, on est entre soi, dans un cadre de référence essentiellement disciplinaire</w:t>
      </w:r>
      <w:r>
        <w:rPr>
          <w:color w:val="231F20"/>
        </w:rPr>
        <w:t> ;</w:t>
      </w:r>
      <w:r w:rsidRPr="00821697">
        <w:rPr>
          <w:color w:val="231F20"/>
        </w:rPr>
        <w:t xml:space="preserve"> dans la s</w:t>
      </w:r>
      <w:r w:rsidRPr="00821697">
        <w:rPr>
          <w:color w:val="231F20"/>
        </w:rPr>
        <w:t>e</w:t>
      </w:r>
      <w:r w:rsidRPr="00821697">
        <w:rPr>
          <w:color w:val="231F20"/>
        </w:rPr>
        <w:t>conde, il y a une confrontation entre le cadre de référence du sociol</w:t>
      </w:r>
      <w:r w:rsidRPr="00821697">
        <w:rPr>
          <w:color w:val="231F20"/>
        </w:rPr>
        <w:t>o</w:t>
      </w:r>
      <w:r w:rsidRPr="00821697">
        <w:rPr>
          <w:color w:val="231F20"/>
        </w:rPr>
        <w:t>gue et celui des collègues de sciences de l’éducation et, par extension, de ceux des acteurs de l’éducation en form</w:t>
      </w:r>
      <w:r w:rsidRPr="00821697">
        <w:rPr>
          <w:color w:val="231F20"/>
        </w:rPr>
        <w:t>a</w:t>
      </w:r>
      <w:r w:rsidRPr="00821697">
        <w:rPr>
          <w:color w:val="231F20"/>
        </w:rPr>
        <w:t>tion (continue)</w:t>
      </w:r>
      <w:r>
        <w:rPr>
          <w:color w:val="231F20"/>
        </w:rPr>
        <w:t> ;</w:t>
      </w:r>
      <w:r w:rsidRPr="00821697">
        <w:rPr>
          <w:color w:val="231F20"/>
        </w:rPr>
        <w:t xml:space="preserve"> et dans la troisième, il y a, surtout dans le contexte actuel de la ge</w:t>
      </w:r>
      <w:r w:rsidRPr="00821697">
        <w:rPr>
          <w:color w:val="231F20"/>
        </w:rPr>
        <w:t>s</w:t>
      </w:r>
      <w:r w:rsidRPr="00821697">
        <w:rPr>
          <w:color w:val="231F20"/>
        </w:rPr>
        <w:t>tion axée sur les résultats, une attente forte de la part des acteurs en demande d’expertise, que l’expert ou le consultant intègre dans son tr</w:t>
      </w:r>
      <w:r w:rsidRPr="00821697">
        <w:rPr>
          <w:color w:val="231F20"/>
        </w:rPr>
        <w:t>a</w:t>
      </w:r>
      <w:r w:rsidRPr="00821697">
        <w:rPr>
          <w:color w:val="231F20"/>
        </w:rPr>
        <w:t>vail les termes de référence des acteurs cherchant des solutions pratic</w:t>
      </w:r>
      <w:r w:rsidRPr="00821697">
        <w:rPr>
          <w:color w:val="231F20"/>
        </w:rPr>
        <w:t>a</w:t>
      </w:r>
      <w:r w:rsidRPr="00821697">
        <w:rPr>
          <w:color w:val="231F20"/>
        </w:rPr>
        <w:t>bles et aptes à être r</w:t>
      </w:r>
      <w:r w:rsidRPr="00821697">
        <w:rPr>
          <w:color w:val="231F20"/>
        </w:rPr>
        <w:t>a</w:t>
      </w:r>
      <w:r w:rsidRPr="00821697">
        <w:rPr>
          <w:color w:val="231F20"/>
        </w:rPr>
        <w:t>pidement mises en place.</w:t>
      </w:r>
    </w:p>
    <w:p w14:paraId="532AA175" w14:textId="77777777" w:rsidR="00204E13" w:rsidRPr="00821697" w:rsidRDefault="00204E13" w:rsidP="00204E13">
      <w:pPr>
        <w:spacing w:before="120" w:after="120"/>
        <w:jc w:val="both"/>
      </w:pPr>
      <w:r w:rsidRPr="00821697">
        <w:rPr>
          <w:color w:val="231F20"/>
        </w:rPr>
        <w:t xml:space="preserve">L’expression </w:t>
      </w:r>
      <w:r>
        <w:rPr>
          <w:color w:val="231F20"/>
        </w:rPr>
        <w:t>« </w:t>
      </w:r>
      <w:r w:rsidRPr="00821697">
        <w:rPr>
          <w:color w:val="231F20"/>
        </w:rPr>
        <w:t>ami critique</w:t>
      </w:r>
      <w:r>
        <w:rPr>
          <w:color w:val="231F20"/>
        </w:rPr>
        <w:t> »</w:t>
      </w:r>
      <w:r w:rsidRPr="00821697">
        <w:rPr>
          <w:color w:val="231F20"/>
        </w:rPr>
        <w:t xml:space="preserve"> s</w:t>
      </w:r>
      <w:r w:rsidRPr="00821697">
        <w:rPr>
          <w:color w:val="231F20"/>
        </w:rPr>
        <w:t>e</w:t>
      </w:r>
      <w:r w:rsidRPr="00821697">
        <w:rPr>
          <w:color w:val="231F20"/>
        </w:rPr>
        <w:t>rait apparue dans les années 1970</w:t>
      </w:r>
      <w:r>
        <w:rPr>
          <w:color w:val="231F20"/>
        </w:rPr>
        <w:t> ;</w:t>
      </w:r>
      <w:r w:rsidRPr="00821697">
        <w:rPr>
          <w:color w:val="231F20"/>
        </w:rPr>
        <w:t xml:space="preserve"> elle est attribuée à Desmond </w:t>
      </w:r>
      <w:proofErr w:type="spellStart"/>
      <w:r w:rsidRPr="00821697">
        <w:rPr>
          <w:color w:val="231F20"/>
        </w:rPr>
        <w:t>Nuttal</w:t>
      </w:r>
      <w:proofErr w:type="spellEnd"/>
      <w:r>
        <w:rPr>
          <w:color w:val="231F20"/>
        </w:rPr>
        <w:t> </w:t>
      </w:r>
      <w:r>
        <w:rPr>
          <w:rStyle w:val="Appelnotedebasdep"/>
        </w:rPr>
        <w:footnoteReference w:id="12"/>
      </w:r>
      <w:r w:rsidRPr="00821697">
        <w:rPr>
          <w:color w:val="231F20"/>
        </w:rPr>
        <w:t>. Ses acceptions ont varié su</w:t>
      </w:r>
      <w:r w:rsidRPr="00821697">
        <w:rPr>
          <w:color w:val="231F20"/>
        </w:rPr>
        <w:t>i</w:t>
      </w:r>
      <w:r w:rsidRPr="00821697">
        <w:rPr>
          <w:color w:val="231F20"/>
        </w:rPr>
        <w:t>vant les périodes et les contextes. Pour les pédagogues critiques, l’ami cr</w:t>
      </w:r>
      <w:r w:rsidRPr="00821697">
        <w:rPr>
          <w:color w:val="231F20"/>
        </w:rPr>
        <w:t>i</w:t>
      </w:r>
      <w:r w:rsidRPr="00821697">
        <w:rPr>
          <w:color w:val="231F20"/>
        </w:rPr>
        <w:t>tique est celui qui cherche à faire évoluer les cadres de référence des enseignants, à les conscientiser sur la contribution de l’école à la reprodu</w:t>
      </w:r>
      <w:r w:rsidRPr="00821697">
        <w:rPr>
          <w:color w:val="231F20"/>
        </w:rPr>
        <w:t>c</w:t>
      </w:r>
      <w:r w:rsidRPr="00821697">
        <w:rPr>
          <w:color w:val="231F20"/>
        </w:rPr>
        <w:t>tion sociale, sans les juger</w:t>
      </w:r>
      <w:r>
        <w:rPr>
          <w:color w:val="231F20"/>
        </w:rPr>
        <w:t xml:space="preserve"> « </w:t>
      </w:r>
      <w:r w:rsidRPr="00821697">
        <w:rPr>
          <w:color w:val="231F20"/>
        </w:rPr>
        <w:t>coupables</w:t>
      </w:r>
      <w:r>
        <w:rPr>
          <w:color w:val="231F20"/>
        </w:rPr>
        <w:t> »</w:t>
      </w:r>
      <w:r w:rsidRPr="00821697">
        <w:rPr>
          <w:color w:val="231F20"/>
        </w:rPr>
        <w:t xml:space="preserve">  ou  responsables  de la  fonction  réelle  du  système d’éducation, et tout en reconnai</w:t>
      </w:r>
      <w:r w:rsidRPr="00821697">
        <w:rPr>
          <w:color w:val="231F20"/>
        </w:rPr>
        <w:t>s</w:t>
      </w:r>
      <w:r w:rsidRPr="00821697">
        <w:rPr>
          <w:color w:val="231F20"/>
        </w:rPr>
        <w:t>sant les contraintes pesant sur l’action éducative. Dans la mesure où les pédagogues critiques tentaient de former des enseignants dés</w:t>
      </w:r>
      <w:r w:rsidRPr="00821697">
        <w:rPr>
          <w:color w:val="231F20"/>
        </w:rPr>
        <w:t>i</w:t>
      </w:r>
      <w:r w:rsidRPr="00821697">
        <w:rPr>
          <w:color w:val="231F20"/>
        </w:rPr>
        <w:t>rant émanciper les élèves, notamment ceux de milieux ouvriers, ils che</w:t>
      </w:r>
      <w:r w:rsidRPr="00821697">
        <w:rPr>
          <w:color w:val="231F20"/>
        </w:rPr>
        <w:t>r</w:t>
      </w:r>
      <w:r w:rsidRPr="00821697">
        <w:rPr>
          <w:color w:val="231F20"/>
        </w:rPr>
        <w:t>chaient à déci</w:t>
      </w:r>
      <w:r w:rsidRPr="00821697">
        <w:rPr>
          <w:color w:val="231F20"/>
        </w:rPr>
        <w:t>l</w:t>
      </w:r>
      <w:r w:rsidRPr="00821697">
        <w:rPr>
          <w:color w:val="231F20"/>
        </w:rPr>
        <w:t>ler leur regard et à revaloriser leur métier en l’insérant dans une perspe</w:t>
      </w:r>
      <w:r w:rsidRPr="00821697">
        <w:rPr>
          <w:color w:val="231F20"/>
        </w:rPr>
        <w:t>c</w:t>
      </w:r>
      <w:r w:rsidRPr="00821697">
        <w:rPr>
          <w:color w:val="231F20"/>
        </w:rPr>
        <w:t>tive critique des Lumières</w:t>
      </w:r>
      <w:r>
        <w:rPr>
          <w:color w:val="231F20"/>
        </w:rPr>
        <w:t> </w:t>
      </w:r>
      <w:r>
        <w:rPr>
          <w:rStyle w:val="Appelnotedebasdep"/>
        </w:rPr>
        <w:footnoteReference w:id="13"/>
      </w:r>
      <w:r w:rsidRPr="00821697">
        <w:rPr>
          <w:color w:val="231F20"/>
        </w:rPr>
        <w:t>. Signe des temps, et du passage d’un modèle fort des Lumières à un modèle plus soft, la fig</w:t>
      </w:r>
      <w:r w:rsidRPr="00821697">
        <w:rPr>
          <w:color w:val="231F20"/>
        </w:rPr>
        <w:t>u</w:t>
      </w:r>
      <w:r w:rsidRPr="00821697">
        <w:rPr>
          <w:color w:val="231F20"/>
        </w:rPr>
        <w:t>re de l’ami critique a depuis été reprise par les théor</w:t>
      </w:r>
      <w:r w:rsidRPr="00821697">
        <w:rPr>
          <w:color w:val="231F20"/>
        </w:rPr>
        <w:t>i</w:t>
      </w:r>
      <w:r w:rsidRPr="00821697">
        <w:rPr>
          <w:color w:val="231F20"/>
        </w:rPr>
        <w:t xml:space="preserve">ciens de l’amélioration des écoles (le mouvement du </w:t>
      </w:r>
      <w:r>
        <w:rPr>
          <w:color w:val="231F20"/>
        </w:rPr>
        <w:t>« </w:t>
      </w:r>
      <w:proofErr w:type="spellStart"/>
      <w:r w:rsidRPr="00821697">
        <w:rPr>
          <w:color w:val="231F20"/>
        </w:rPr>
        <w:t>school</w:t>
      </w:r>
      <w:proofErr w:type="spellEnd"/>
      <w:r w:rsidRPr="00821697">
        <w:rPr>
          <w:color w:val="231F20"/>
        </w:rPr>
        <w:t xml:space="preserve"> </w:t>
      </w:r>
      <w:proofErr w:type="spellStart"/>
      <w:r w:rsidRPr="00821697">
        <w:rPr>
          <w:color w:val="231F20"/>
        </w:rPr>
        <w:t>impro</w:t>
      </w:r>
      <w:r w:rsidRPr="00821697">
        <w:rPr>
          <w:color w:val="231F20"/>
        </w:rPr>
        <w:lastRenderedPageBreak/>
        <w:t>v</w:t>
      </w:r>
      <w:r w:rsidRPr="00821697">
        <w:rPr>
          <w:color w:val="231F20"/>
        </w:rPr>
        <w:t>e</w:t>
      </w:r>
      <w:r w:rsidRPr="00821697">
        <w:rPr>
          <w:color w:val="231F20"/>
        </w:rPr>
        <w:t>ment</w:t>
      </w:r>
      <w:proofErr w:type="spellEnd"/>
      <w:r>
        <w:rPr>
          <w:color w:val="231F20"/>
        </w:rPr>
        <w:t> » </w:t>
      </w:r>
      <w:r>
        <w:rPr>
          <w:rStyle w:val="Appelnotedebasdep"/>
        </w:rPr>
        <w:footnoteReference w:id="14"/>
      </w:r>
      <w:r w:rsidRPr="00821697">
        <w:rPr>
          <w:color w:val="231F20"/>
        </w:rPr>
        <w:t>) et de l’accompagnement. On cherche ici à combiner et à tenir deux termes en tension</w:t>
      </w:r>
      <w:r>
        <w:rPr>
          <w:color w:val="231F20"/>
        </w:rPr>
        <w:t> :</w:t>
      </w:r>
      <w:r w:rsidRPr="00821697">
        <w:rPr>
          <w:color w:val="231F20"/>
        </w:rPr>
        <w:t xml:space="preserve"> l’analyse critique des pratiques et le so</w:t>
      </w:r>
      <w:r w:rsidRPr="00821697">
        <w:rPr>
          <w:color w:val="231F20"/>
        </w:rPr>
        <w:t>u</w:t>
      </w:r>
      <w:r w:rsidRPr="00821697">
        <w:rPr>
          <w:color w:val="231F20"/>
        </w:rPr>
        <w:t>tien de leur transformation, la lucidité et la bienveillance, la confrontation des pratiques et l’acceptation inconditionnelle des pe</w:t>
      </w:r>
      <w:r w:rsidRPr="00821697">
        <w:rPr>
          <w:color w:val="231F20"/>
        </w:rPr>
        <w:t>r</w:t>
      </w:r>
      <w:r w:rsidRPr="00821697">
        <w:rPr>
          <w:color w:val="231F20"/>
        </w:rPr>
        <w:t>sonnes. Quoi qu’il en soit, l’ami critique confronte les cadres de réf</w:t>
      </w:r>
      <w:r w:rsidRPr="00821697">
        <w:rPr>
          <w:color w:val="231F20"/>
        </w:rPr>
        <w:t>é</w:t>
      </w:r>
      <w:r w:rsidRPr="00821697">
        <w:rPr>
          <w:color w:val="231F20"/>
        </w:rPr>
        <w:t xml:space="preserve">rence de ses </w:t>
      </w:r>
      <w:r>
        <w:rPr>
          <w:color w:val="231F20"/>
        </w:rPr>
        <w:t>« </w:t>
      </w:r>
      <w:r w:rsidRPr="00821697">
        <w:rPr>
          <w:color w:val="231F20"/>
        </w:rPr>
        <w:t>amis</w:t>
      </w:r>
      <w:r>
        <w:rPr>
          <w:color w:val="231F20"/>
        </w:rPr>
        <w:t> »</w:t>
      </w:r>
      <w:r w:rsidRPr="00821697">
        <w:rPr>
          <w:color w:val="231F20"/>
        </w:rPr>
        <w:t>, il crée chez eux de la dissonance, celle-ci po</w:t>
      </w:r>
      <w:r w:rsidRPr="00821697">
        <w:rPr>
          <w:color w:val="231F20"/>
        </w:rPr>
        <w:t>u</w:t>
      </w:r>
      <w:r w:rsidRPr="00821697">
        <w:rPr>
          <w:color w:val="231F20"/>
        </w:rPr>
        <w:t>vant être utilisée comme levier de changement. S’il réfléchit la log</w:t>
      </w:r>
      <w:r w:rsidRPr="00821697">
        <w:rPr>
          <w:color w:val="231F20"/>
        </w:rPr>
        <w:t>i</w:t>
      </w:r>
      <w:r w:rsidRPr="00821697">
        <w:rPr>
          <w:color w:val="231F20"/>
        </w:rPr>
        <w:t>que d’action de l’ami, c’est pour que celui-ci prenne ses di</w:t>
      </w:r>
      <w:r w:rsidRPr="00821697">
        <w:rPr>
          <w:color w:val="231F20"/>
        </w:rPr>
        <w:t>s</w:t>
      </w:r>
      <w:r w:rsidRPr="00821697">
        <w:rPr>
          <w:color w:val="231F20"/>
        </w:rPr>
        <w:t xml:space="preserve">tances, s’ouvre à des façons de voir et éventuellement d’agir différentes. C’est que ce Schön et Rein nomment le </w:t>
      </w:r>
      <w:r>
        <w:rPr>
          <w:color w:val="231F20"/>
        </w:rPr>
        <w:t>« </w:t>
      </w:r>
      <w:r w:rsidRPr="00821697">
        <w:rPr>
          <w:color w:val="231F20"/>
        </w:rPr>
        <w:t xml:space="preserve">frame </w:t>
      </w:r>
      <w:proofErr w:type="spellStart"/>
      <w:r w:rsidRPr="00821697">
        <w:rPr>
          <w:color w:val="231F20"/>
        </w:rPr>
        <w:t>reflection</w:t>
      </w:r>
      <w:proofErr w:type="spellEnd"/>
      <w:r>
        <w:rPr>
          <w:color w:val="231F20"/>
        </w:rPr>
        <w:t> </w:t>
      </w:r>
      <w:r>
        <w:rPr>
          <w:rStyle w:val="Appelnotedebasdep"/>
        </w:rPr>
        <w:footnoteReference w:id="15"/>
      </w:r>
      <w:r>
        <w:rPr>
          <w:color w:val="231F20"/>
        </w:rPr>
        <w:t> »</w:t>
      </w:r>
      <w:r w:rsidRPr="00821697">
        <w:rPr>
          <w:color w:val="231F20"/>
        </w:rPr>
        <w:t>.</w:t>
      </w:r>
    </w:p>
    <w:p w14:paraId="2580DB13" w14:textId="77777777" w:rsidR="00204E13" w:rsidRDefault="00204E13" w:rsidP="00204E13">
      <w:pPr>
        <w:spacing w:before="240" w:after="120"/>
        <w:jc w:val="both"/>
      </w:pPr>
      <w:r>
        <w:t>[46]</w:t>
      </w:r>
    </w:p>
    <w:p w14:paraId="5B612C03" w14:textId="77777777" w:rsidR="00204E13" w:rsidRPr="00821697" w:rsidRDefault="00204E13" w:rsidP="00204E13">
      <w:pPr>
        <w:spacing w:before="240" w:after="120"/>
        <w:jc w:val="both"/>
      </w:pPr>
      <w:r w:rsidRPr="00821697">
        <w:rPr>
          <w:color w:val="231F20"/>
        </w:rPr>
        <w:t>Nous soumettons qu’au cours du dernier demi-siècle, ces figures du sociologue de l’éducation se sont dévelo</w:t>
      </w:r>
      <w:r w:rsidRPr="00821697">
        <w:rPr>
          <w:color w:val="231F20"/>
        </w:rPr>
        <w:t>p</w:t>
      </w:r>
      <w:r w:rsidRPr="00821697">
        <w:rPr>
          <w:color w:val="231F20"/>
        </w:rPr>
        <w:t>pées au sein des sciences de l’éducation et se sont combinées de diverses manières selon les ci</w:t>
      </w:r>
      <w:r w:rsidRPr="00821697">
        <w:rPr>
          <w:color w:val="231F20"/>
        </w:rPr>
        <w:t>r</w:t>
      </w:r>
      <w:r w:rsidRPr="00821697">
        <w:rPr>
          <w:color w:val="231F20"/>
        </w:rPr>
        <w:t>con</w:t>
      </w:r>
      <w:r w:rsidRPr="00821697">
        <w:rPr>
          <w:color w:val="231F20"/>
        </w:rPr>
        <w:t>s</w:t>
      </w:r>
      <w:r w:rsidRPr="00821697">
        <w:rPr>
          <w:color w:val="231F20"/>
        </w:rPr>
        <w:t>tances et les parcours. Notre propos n’est pas de construire une typologie et d’y regro</w:t>
      </w:r>
      <w:r w:rsidRPr="00821697">
        <w:rPr>
          <w:color w:val="231F20"/>
        </w:rPr>
        <w:t>u</w:t>
      </w:r>
      <w:r w:rsidRPr="00821697">
        <w:rPr>
          <w:color w:val="231F20"/>
        </w:rPr>
        <w:t>per des individus. Tous les sociologues de l’éducation comp</w:t>
      </w:r>
      <w:r w:rsidRPr="00821697">
        <w:rPr>
          <w:color w:val="231F20"/>
        </w:rPr>
        <w:t>o</w:t>
      </w:r>
      <w:r w:rsidRPr="00821697">
        <w:rPr>
          <w:color w:val="231F20"/>
        </w:rPr>
        <w:t>sent avec ces figures et, à différents moments de leur carrière, sont amenés à se construire une pratique et une ide</w:t>
      </w:r>
      <w:r w:rsidRPr="00821697">
        <w:rPr>
          <w:color w:val="231F20"/>
        </w:rPr>
        <w:t>n</w:t>
      </w:r>
      <w:r w:rsidRPr="00821697">
        <w:rPr>
          <w:color w:val="231F20"/>
        </w:rPr>
        <w:t>tité professionnelles qui renforcent, amalgament ou pond</w:t>
      </w:r>
      <w:r w:rsidRPr="00821697">
        <w:rPr>
          <w:color w:val="231F20"/>
        </w:rPr>
        <w:t>è</w:t>
      </w:r>
      <w:r w:rsidRPr="00821697">
        <w:rPr>
          <w:color w:val="231F20"/>
        </w:rPr>
        <w:t>rent ces figures. Il y a ici un travail peu analysé et qui mérite de l’être. Nous esp</w:t>
      </w:r>
      <w:r w:rsidRPr="00821697">
        <w:rPr>
          <w:color w:val="231F20"/>
        </w:rPr>
        <w:t>é</w:t>
      </w:r>
      <w:r w:rsidRPr="00821697">
        <w:rPr>
          <w:color w:val="231F20"/>
        </w:rPr>
        <w:t>rons en amorcer l’étude, révélant quelques particularités du travail du s</w:t>
      </w:r>
      <w:r w:rsidRPr="00821697">
        <w:rPr>
          <w:color w:val="231F20"/>
        </w:rPr>
        <w:t>o</w:t>
      </w:r>
      <w:r w:rsidRPr="00821697">
        <w:rPr>
          <w:color w:val="231F20"/>
        </w:rPr>
        <w:t>ciologue œuvrant dans un contexte pluridisciplinaire et professionnel.</w:t>
      </w:r>
    </w:p>
    <w:p w14:paraId="39E24D33" w14:textId="77777777" w:rsidR="00204E13" w:rsidRDefault="00204E13" w:rsidP="00204E13">
      <w:pPr>
        <w:spacing w:before="120" w:after="120"/>
        <w:jc w:val="both"/>
        <w:rPr>
          <w:color w:val="231F20"/>
        </w:rPr>
      </w:pPr>
    </w:p>
    <w:p w14:paraId="39B87CC3" w14:textId="77777777" w:rsidR="00204E13" w:rsidRPr="00821697" w:rsidRDefault="00204E13" w:rsidP="00204E13">
      <w:pPr>
        <w:pStyle w:val="a"/>
      </w:pPr>
      <w:bookmarkStart w:id="3" w:name="Socio_education_2"/>
      <w:r w:rsidRPr="00821697">
        <w:t>Éléments historiques et compar</w:t>
      </w:r>
      <w:r w:rsidRPr="00821697">
        <w:t>a</w:t>
      </w:r>
      <w:r w:rsidRPr="00821697">
        <w:t>tifs</w:t>
      </w:r>
    </w:p>
    <w:bookmarkEnd w:id="3"/>
    <w:p w14:paraId="75971982" w14:textId="77777777" w:rsidR="00204E13" w:rsidRDefault="00204E13" w:rsidP="00204E13">
      <w:pPr>
        <w:spacing w:before="120" w:after="120"/>
        <w:jc w:val="both"/>
        <w:rPr>
          <w:color w:val="231F20"/>
        </w:rPr>
      </w:pPr>
    </w:p>
    <w:p w14:paraId="40BA73CE" w14:textId="77777777" w:rsidR="00204E13" w:rsidRPr="00384B20" w:rsidRDefault="00204E13" w:rsidP="00204E13">
      <w:pPr>
        <w:ind w:right="90" w:firstLine="0"/>
        <w:jc w:val="both"/>
        <w:rPr>
          <w:sz w:val="20"/>
        </w:rPr>
      </w:pPr>
      <w:hyperlink w:anchor="tdm" w:history="1">
        <w:r w:rsidRPr="00384B20">
          <w:rPr>
            <w:rStyle w:val="Hyperlien"/>
            <w:sz w:val="20"/>
          </w:rPr>
          <w:t>Retour à la table des matières</w:t>
        </w:r>
      </w:hyperlink>
    </w:p>
    <w:p w14:paraId="4BF98F1C" w14:textId="77777777" w:rsidR="00204E13" w:rsidRPr="00821697" w:rsidRDefault="00204E13" w:rsidP="00204E13">
      <w:pPr>
        <w:spacing w:before="120" w:after="120"/>
        <w:jc w:val="both"/>
      </w:pPr>
      <w:r w:rsidRPr="00821697">
        <w:rPr>
          <w:color w:val="231F20"/>
        </w:rPr>
        <w:t>En référant à la production amér</w:t>
      </w:r>
      <w:r w:rsidRPr="00821697">
        <w:rPr>
          <w:color w:val="231F20"/>
        </w:rPr>
        <w:t>i</w:t>
      </w:r>
      <w:r w:rsidRPr="00821697">
        <w:rPr>
          <w:color w:val="231F20"/>
        </w:rPr>
        <w:t>caine et française des années 1960, cette section historique rappelle que la soci</w:t>
      </w:r>
      <w:r w:rsidRPr="00821697">
        <w:rPr>
          <w:color w:val="231F20"/>
        </w:rPr>
        <w:t>o</w:t>
      </w:r>
      <w:r w:rsidRPr="00821697">
        <w:rPr>
          <w:color w:val="231F20"/>
        </w:rPr>
        <w:t>logie de l’éducation québécoise appartient à la périph</w:t>
      </w:r>
      <w:r w:rsidRPr="00821697">
        <w:rPr>
          <w:color w:val="231F20"/>
        </w:rPr>
        <w:t>é</w:t>
      </w:r>
      <w:r w:rsidRPr="00821697">
        <w:rPr>
          <w:color w:val="231F20"/>
        </w:rPr>
        <w:t>rie des deux principaux centres de production i</w:t>
      </w:r>
      <w:r w:rsidRPr="00821697">
        <w:rPr>
          <w:color w:val="231F20"/>
        </w:rPr>
        <w:t>n</w:t>
      </w:r>
      <w:r w:rsidRPr="00821697">
        <w:rPr>
          <w:color w:val="231F20"/>
        </w:rPr>
        <w:t>tellectuelle qui l’ont influencée</w:t>
      </w:r>
      <w:r>
        <w:rPr>
          <w:color w:val="231F20"/>
        </w:rPr>
        <w:t> :</w:t>
      </w:r>
      <w:r w:rsidRPr="00821697">
        <w:rPr>
          <w:color w:val="231F20"/>
        </w:rPr>
        <w:t xml:space="preserve"> les centres anglo-</w:t>
      </w:r>
      <w:r w:rsidRPr="00821697">
        <w:rPr>
          <w:color w:val="231F20"/>
        </w:rPr>
        <w:lastRenderedPageBreak/>
        <w:t>américains (et britann</w:t>
      </w:r>
      <w:r w:rsidRPr="00821697">
        <w:rPr>
          <w:color w:val="231F20"/>
        </w:rPr>
        <w:t>i</w:t>
      </w:r>
      <w:r w:rsidRPr="00821697">
        <w:rPr>
          <w:color w:val="231F20"/>
        </w:rPr>
        <w:t>ques</w:t>
      </w:r>
      <w:r>
        <w:rPr>
          <w:color w:val="231F20"/>
        </w:rPr>
        <w:t> </w:t>
      </w:r>
      <w:r>
        <w:rPr>
          <w:rStyle w:val="Appelnotedebasdep"/>
        </w:rPr>
        <w:footnoteReference w:id="16"/>
      </w:r>
      <w:r w:rsidRPr="00821697">
        <w:rPr>
          <w:color w:val="231F20"/>
        </w:rPr>
        <w:t>) et français (et par extension, européen francophone). Il importe d’entrée de jeu de caractériser cet él</w:t>
      </w:r>
      <w:r w:rsidRPr="00821697">
        <w:rPr>
          <w:color w:val="231F20"/>
        </w:rPr>
        <w:t>é</w:t>
      </w:r>
      <w:r w:rsidRPr="00821697">
        <w:rPr>
          <w:color w:val="231F20"/>
        </w:rPr>
        <w:t>ment structurant les rapports des sociologues de l’éducation qu</w:t>
      </w:r>
      <w:r w:rsidRPr="00821697">
        <w:rPr>
          <w:color w:val="231F20"/>
        </w:rPr>
        <w:t>é</w:t>
      </w:r>
      <w:r w:rsidRPr="00821697">
        <w:rPr>
          <w:color w:val="231F20"/>
        </w:rPr>
        <w:t>bécois avec leurs collègues anglo-américains (incluant ceux du Canada anglais) et français (et plus largement européens francoph</w:t>
      </w:r>
      <w:r w:rsidRPr="00821697">
        <w:rPr>
          <w:color w:val="231F20"/>
        </w:rPr>
        <w:t>o</w:t>
      </w:r>
      <w:r w:rsidRPr="00821697">
        <w:rPr>
          <w:color w:val="231F20"/>
        </w:rPr>
        <w:t>nes).</w:t>
      </w:r>
    </w:p>
    <w:p w14:paraId="3FF406E1" w14:textId="77777777" w:rsidR="00204E13" w:rsidRDefault="00204E13" w:rsidP="00204E13">
      <w:pPr>
        <w:spacing w:before="120" w:after="120"/>
        <w:jc w:val="both"/>
        <w:rPr>
          <w:color w:val="231F20"/>
        </w:rPr>
      </w:pPr>
    </w:p>
    <w:p w14:paraId="0FB8BA30" w14:textId="77777777" w:rsidR="00204E13" w:rsidRPr="00F667D6" w:rsidRDefault="00204E13" w:rsidP="00204E13">
      <w:pPr>
        <w:pStyle w:val="b"/>
      </w:pPr>
      <w:r w:rsidRPr="00F667D6">
        <w:t>Le centre américain et britannique</w:t>
      </w:r>
    </w:p>
    <w:p w14:paraId="3CCB6BC0" w14:textId="77777777" w:rsidR="00204E13" w:rsidRDefault="00204E13" w:rsidP="00204E13">
      <w:pPr>
        <w:spacing w:before="120" w:after="120"/>
        <w:jc w:val="both"/>
        <w:rPr>
          <w:color w:val="231F20"/>
        </w:rPr>
      </w:pPr>
    </w:p>
    <w:p w14:paraId="62F173F3" w14:textId="77777777" w:rsidR="00204E13" w:rsidRPr="00821697" w:rsidRDefault="00204E13" w:rsidP="00204E13">
      <w:pPr>
        <w:spacing w:before="120" w:after="120"/>
        <w:jc w:val="both"/>
      </w:pPr>
      <w:r w:rsidRPr="00821697">
        <w:rPr>
          <w:color w:val="231F20"/>
        </w:rPr>
        <w:t>Aux États-Unis, dans les premières décennies du XX</w:t>
      </w:r>
      <w:r w:rsidRPr="00A27EAA">
        <w:rPr>
          <w:color w:val="231F20"/>
          <w:vertAlign w:val="superscript"/>
        </w:rPr>
        <w:t>e</w:t>
      </w:r>
      <w:r w:rsidRPr="00821697">
        <w:rPr>
          <w:color w:val="231F20"/>
        </w:rPr>
        <w:t xml:space="preserve"> siècle, la s</w:t>
      </w:r>
      <w:r w:rsidRPr="00821697">
        <w:rPr>
          <w:color w:val="231F20"/>
        </w:rPr>
        <w:t>o</w:t>
      </w:r>
      <w:r w:rsidRPr="00821697">
        <w:rPr>
          <w:color w:val="231F20"/>
        </w:rPr>
        <w:t>ciol</w:t>
      </w:r>
      <w:r w:rsidRPr="00821697">
        <w:rPr>
          <w:color w:val="231F20"/>
        </w:rPr>
        <w:t>o</w:t>
      </w:r>
      <w:r w:rsidRPr="00821697">
        <w:rPr>
          <w:color w:val="231F20"/>
        </w:rPr>
        <w:t>gie de l’éducation est peu développée (tout comme la sociologie qui n’en est qu’aux débuts de son institutionnalisation au sein des un</w:t>
      </w:r>
      <w:r w:rsidRPr="00821697">
        <w:rPr>
          <w:color w:val="231F20"/>
        </w:rPr>
        <w:t>i</w:t>
      </w:r>
      <w:r w:rsidRPr="00821697">
        <w:rPr>
          <w:color w:val="231F20"/>
        </w:rPr>
        <w:t>versités). Les premiers s</w:t>
      </w:r>
      <w:r w:rsidRPr="00821697">
        <w:rPr>
          <w:color w:val="231F20"/>
        </w:rPr>
        <w:t>o</w:t>
      </w:r>
      <w:r w:rsidRPr="00821697">
        <w:rPr>
          <w:color w:val="231F20"/>
        </w:rPr>
        <w:t>ciologues qui étudient l’éducation en tant qu’institution s</w:t>
      </w:r>
      <w:r w:rsidRPr="00821697">
        <w:rPr>
          <w:color w:val="231F20"/>
        </w:rPr>
        <w:t>o</w:t>
      </w:r>
      <w:r w:rsidRPr="00821697">
        <w:rPr>
          <w:color w:val="231F20"/>
        </w:rPr>
        <w:t xml:space="preserve">ciale ne se considèrent pas comme des spécialistes d’un champ particulier et ils n’y consacrent pas la totalité de leur temps de recherche. Ainsi, W. Waller, auteur du </w:t>
      </w:r>
      <w:r>
        <w:rPr>
          <w:color w:val="231F20"/>
        </w:rPr>
        <w:t>« </w:t>
      </w:r>
      <w:r w:rsidRPr="00821697">
        <w:rPr>
          <w:color w:val="231F20"/>
        </w:rPr>
        <w:t>classique</w:t>
      </w:r>
      <w:r>
        <w:rPr>
          <w:color w:val="231F20"/>
        </w:rPr>
        <w:t> »</w:t>
      </w:r>
      <w:r w:rsidRPr="00821697">
        <w:rPr>
          <w:color w:val="231F20"/>
        </w:rPr>
        <w:t xml:space="preserve"> </w:t>
      </w:r>
      <w:r w:rsidRPr="00821697">
        <w:rPr>
          <w:i/>
          <w:color w:val="231F20"/>
        </w:rPr>
        <w:t xml:space="preserve">The </w:t>
      </w:r>
      <w:proofErr w:type="spellStart"/>
      <w:r w:rsidRPr="00821697">
        <w:rPr>
          <w:i/>
          <w:color w:val="231F20"/>
        </w:rPr>
        <w:t>S</w:t>
      </w:r>
      <w:r w:rsidRPr="00821697">
        <w:rPr>
          <w:i/>
          <w:color w:val="231F20"/>
        </w:rPr>
        <w:t>o</w:t>
      </w:r>
      <w:r w:rsidRPr="00821697">
        <w:rPr>
          <w:i/>
          <w:color w:val="231F20"/>
        </w:rPr>
        <w:t>ciology</w:t>
      </w:r>
      <w:proofErr w:type="spellEnd"/>
      <w:r w:rsidRPr="00821697">
        <w:rPr>
          <w:i/>
          <w:color w:val="231F20"/>
        </w:rPr>
        <w:t xml:space="preserve"> of </w:t>
      </w:r>
      <w:proofErr w:type="spellStart"/>
      <w:r w:rsidRPr="00821697">
        <w:rPr>
          <w:i/>
          <w:color w:val="231F20"/>
        </w:rPr>
        <w:t>Teaching</w:t>
      </w:r>
      <w:proofErr w:type="spellEnd"/>
      <w:r w:rsidRPr="00821697">
        <w:rPr>
          <w:color w:val="231F20"/>
        </w:rPr>
        <w:t>, publié en 1932</w:t>
      </w:r>
      <w:r>
        <w:rPr>
          <w:color w:val="231F20"/>
        </w:rPr>
        <w:t> </w:t>
      </w:r>
      <w:r>
        <w:rPr>
          <w:rStyle w:val="Appelnotedebasdep"/>
        </w:rPr>
        <w:footnoteReference w:id="17"/>
      </w:r>
      <w:r w:rsidRPr="00821697">
        <w:rPr>
          <w:color w:val="231F20"/>
        </w:rPr>
        <w:t>, était aussi un sociologue de la famille et de la vie militaire.</w:t>
      </w:r>
    </w:p>
    <w:p w14:paraId="63FA0AE4" w14:textId="77777777" w:rsidR="00204E13" w:rsidRPr="00821697" w:rsidRDefault="00204E13" w:rsidP="00204E13">
      <w:pPr>
        <w:spacing w:before="120" w:after="120"/>
        <w:jc w:val="both"/>
      </w:pPr>
      <w:r w:rsidRPr="00821697">
        <w:rPr>
          <w:color w:val="231F20"/>
        </w:rPr>
        <w:t xml:space="preserve">Le </w:t>
      </w:r>
      <w:r w:rsidRPr="00821697">
        <w:rPr>
          <w:i/>
          <w:color w:val="231F20"/>
        </w:rPr>
        <w:t xml:space="preserve">Journal of </w:t>
      </w:r>
      <w:proofErr w:type="spellStart"/>
      <w:r w:rsidRPr="00821697">
        <w:rPr>
          <w:i/>
          <w:color w:val="231F20"/>
        </w:rPr>
        <w:t>Educational</w:t>
      </w:r>
      <w:proofErr w:type="spellEnd"/>
      <w:r w:rsidRPr="00821697">
        <w:rPr>
          <w:i/>
          <w:color w:val="231F20"/>
        </w:rPr>
        <w:t xml:space="preserve"> </w:t>
      </w:r>
      <w:proofErr w:type="spellStart"/>
      <w:r w:rsidRPr="00821697">
        <w:rPr>
          <w:i/>
          <w:color w:val="231F20"/>
        </w:rPr>
        <w:t>Sociology</w:t>
      </w:r>
      <w:proofErr w:type="spellEnd"/>
      <w:r w:rsidRPr="00821697">
        <w:rPr>
          <w:color w:val="231F20"/>
        </w:rPr>
        <w:t>, dont la première parution d</w:t>
      </w:r>
      <w:r w:rsidRPr="00821697">
        <w:rPr>
          <w:color w:val="231F20"/>
        </w:rPr>
        <w:t>a</w:t>
      </w:r>
      <w:r w:rsidRPr="00821697">
        <w:rPr>
          <w:color w:val="231F20"/>
        </w:rPr>
        <w:t>te de 1927, fut l’initiative de Phi Delta Kappa, une association regro</w:t>
      </w:r>
      <w:r w:rsidRPr="00821697">
        <w:rPr>
          <w:color w:val="231F20"/>
        </w:rPr>
        <w:t>u</w:t>
      </w:r>
      <w:r w:rsidRPr="00821697">
        <w:rPr>
          <w:color w:val="231F20"/>
        </w:rPr>
        <w:t>pant des professionnels de l’éducation. Ce m</w:t>
      </w:r>
      <w:r w:rsidRPr="00821697">
        <w:rPr>
          <w:color w:val="231F20"/>
        </w:rPr>
        <w:t>a</w:t>
      </w:r>
      <w:r w:rsidRPr="00821697">
        <w:rPr>
          <w:color w:val="231F20"/>
        </w:rPr>
        <w:t>gasine abordait des questions sociales, politiques et pratiques, mais il a publié peu de r</w:t>
      </w:r>
      <w:r w:rsidRPr="00821697">
        <w:rPr>
          <w:color w:val="231F20"/>
        </w:rPr>
        <w:t>e</w:t>
      </w:r>
      <w:r w:rsidRPr="00821697">
        <w:rPr>
          <w:color w:val="231F20"/>
        </w:rPr>
        <w:t>cherches sociologiques élaborées.</w:t>
      </w:r>
      <w:r>
        <w:t xml:space="preserve"> [47]</w:t>
      </w:r>
      <w:r w:rsidRPr="00821697">
        <w:rPr>
          <w:color w:val="231F20"/>
        </w:rPr>
        <w:t xml:space="preserve"> L</w:t>
      </w:r>
      <w:r w:rsidRPr="00821697">
        <w:rPr>
          <w:i/>
          <w:color w:val="231F20"/>
        </w:rPr>
        <w:t>’</w:t>
      </w:r>
      <w:proofErr w:type="spellStart"/>
      <w:r w:rsidRPr="00821697">
        <w:rPr>
          <w:i/>
          <w:color w:val="231F20"/>
        </w:rPr>
        <w:t>educational</w:t>
      </w:r>
      <w:proofErr w:type="spellEnd"/>
      <w:r w:rsidRPr="00821697">
        <w:rPr>
          <w:i/>
          <w:color w:val="231F20"/>
        </w:rPr>
        <w:t xml:space="preserve"> </w:t>
      </w:r>
      <w:proofErr w:type="spellStart"/>
      <w:r w:rsidRPr="00821697">
        <w:rPr>
          <w:i/>
          <w:color w:val="231F20"/>
        </w:rPr>
        <w:t>sociology</w:t>
      </w:r>
      <w:proofErr w:type="spellEnd"/>
      <w:r w:rsidRPr="00821697">
        <w:rPr>
          <w:i/>
          <w:color w:val="231F20"/>
        </w:rPr>
        <w:t xml:space="preserve"> </w:t>
      </w:r>
      <w:r w:rsidRPr="00821697">
        <w:rPr>
          <w:color w:val="231F20"/>
        </w:rPr>
        <w:t xml:space="preserve">était un élément de l’enseignement des </w:t>
      </w:r>
      <w:r>
        <w:rPr>
          <w:color w:val="231F20"/>
        </w:rPr>
        <w:t>« </w:t>
      </w:r>
      <w:r w:rsidRPr="00821697">
        <w:rPr>
          <w:color w:val="231F20"/>
        </w:rPr>
        <w:t>fondements de l’éducation</w:t>
      </w:r>
      <w:r>
        <w:rPr>
          <w:color w:val="231F20"/>
        </w:rPr>
        <w:t> »</w:t>
      </w:r>
      <w:r w:rsidRPr="00821697">
        <w:rPr>
          <w:color w:val="231F20"/>
        </w:rPr>
        <w:t xml:space="preserve">, </w:t>
      </w:r>
      <w:r w:rsidRPr="00821697">
        <w:rPr>
          <w:i/>
          <w:color w:val="231F20"/>
        </w:rPr>
        <w:t xml:space="preserve">i.e. </w:t>
      </w:r>
      <w:r w:rsidRPr="00821697">
        <w:rPr>
          <w:color w:val="231F20"/>
        </w:rPr>
        <w:t>des dimensions considérées comme essentielles à l’étude du curric</w:t>
      </w:r>
      <w:r w:rsidRPr="00821697">
        <w:rPr>
          <w:color w:val="231F20"/>
        </w:rPr>
        <w:t>u</w:t>
      </w:r>
      <w:r w:rsidRPr="00821697">
        <w:rPr>
          <w:color w:val="231F20"/>
        </w:rPr>
        <w:t>lum, soit la philosophie de l’éducation, l’histoire des idées et des m</w:t>
      </w:r>
      <w:r w:rsidRPr="00821697">
        <w:rPr>
          <w:color w:val="231F20"/>
        </w:rPr>
        <w:t>o</w:t>
      </w:r>
      <w:r w:rsidRPr="00821697">
        <w:rPr>
          <w:color w:val="231F20"/>
        </w:rPr>
        <w:t xml:space="preserve">dèles d’éducation, et l’étude de la relation entre l’école et la société. Il faut attendre 1963 pour que l’American </w:t>
      </w:r>
      <w:proofErr w:type="spellStart"/>
      <w:r w:rsidRPr="00821697">
        <w:rPr>
          <w:color w:val="231F20"/>
        </w:rPr>
        <w:t>Sociological</w:t>
      </w:r>
      <w:proofErr w:type="spellEnd"/>
      <w:r w:rsidRPr="00821697">
        <w:rPr>
          <w:color w:val="231F20"/>
        </w:rPr>
        <w:t xml:space="preserve"> Association a</w:t>
      </w:r>
      <w:r w:rsidRPr="00821697">
        <w:rPr>
          <w:color w:val="231F20"/>
        </w:rPr>
        <w:t>s</w:t>
      </w:r>
      <w:r w:rsidRPr="00821697">
        <w:rPr>
          <w:color w:val="231F20"/>
        </w:rPr>
        <w:t xml:space="preserve">sume la responsabilité de cette revue, renommée </w:t>
      </w:r>
      <w:proofErr w:type="spellStart"/>
      <w:r w:rsidRPr="00821697">
        <w:rPr>
          <w:i/>
          <w:color w:val="231F20"/>
        </w:rPr>
        <w:t>Sociology</w:t>
      </w:r>
      <w:proofErr w:type="spellEnd"/>
      <w:r w:rsidRPr="00821697">
        <w:rPr>
          <w:i/>
          <w:color w:val="231F20"/>
        </w:rPr>
        <w:t xml:space="preserve"> of Educ</w:t>
      </w:r>
      <w:r w:rsidRPr="00821697">
        <w:rPr>
          <w:i/>
          <w:color w:val="231F20"/>
        </w:rPr>
        <w:t>a</w:t>
      </w:r>
      <w:r w:rsidRPr="00821697">
        <w:rPr>
          <w:i/>
          <w:color w:val="231F20"/>
        </w:rPr>
        <w:lastRenderedPageBreak/>
        <w:t>tion</w:t>
      </w:r>
      <w:r w:rsidRPr="00821697">
        <w:rPr>
          <w:color w:val="231F20"/>
        </w:rPr>
        <w:t>, qu’elle transfo</w:t>
      </w:r>
      <w:r w:rsidRPr="00821697">
        <w:rPr>
          <w:color w:val="231F20"/>
        </w:rPr>
        <w:t>r</w:t>
      </w:r>
      <w:r w:rsidRPr="00821697">
        <w:rPr>
          <w:color w:val="231F20"/>
        </w:rPr>
        <w:t>me en publication scientifique. La sociologie de l’éducation américaine prend alors ses distances par rapport aux pr</w:t>
      </w:r>
      <w:r w:rsidRPr="00821697">
        <w:rPr>
          <w:color w:val="231F20"/>
        </w:rPr>
        <w:t>é</w:t>
      </w:r>
      <w:r w:rsidRPr="00821697">
        <w:rPr>
          <w:color w:val="231F20"/>
        </w:rPr>
        <w:t>occupations des pr</w:t>
      </w:r>
      <w:r w:rsidRPr="00821697">
        <w:rPr>
          <w:color w:val="231F20"/>
        </w:rPr>
        <w:t>o</w:t>
      </w:r>
      <w:r w:rsidRPr="00821697">
        <w:rPr>
          <w:color w:val="231F20"/>
        </w:rPr>
        <w:t>fessionnels de l’éducation, pour s’</w:t>
      </w:r>
      <w:r>
        <w:rPr>
          <w:color w:val="231F20"/>
        </w:rPr>
        <w:t>« </w:t>
      </w:r>
      <w:r w:rsidRPr="00821697">
        <w:rPr>
          <w:color w:val="231F20"/>
        </w:rPr>
        <w:t>académiser</w:t>
      </w:r>
      <w:r>
        <w:rPr>
          <w:color w:val="231F20"/>
        </w:rPr>
        <w:t> »</w:t>
      </w:r>
      <w:r w:rsidRPr="00821697">
        <w:rPr>
          <w:color w:val="231F20"/>
        </w:rPr>
        <w:t xml:space="preserve"> davantage dans des départements de sociologie et elle cherche à être reconnue comme spécialisation disciplinaire. Elle y arrive grâce à pl</w:t>
      </w:r>
      <w:r w:rsidRPr="00821697">
        <w:rPr>
          <w:color w:val="231F20"/>
        </w:rPr>
        <w:t>u</w:t>
      </w:r>
      <w:r w:rsidRPr="00821697">
        <w:rPr>
          <w:color w:val="231F20"/>
        </w:rPr>
        <w:t>sieurs facteurs, internes et propres à la dynamique de différentiation des champs scientifiques, ou externes (massification des systèmes éducatifs, pressions politiques en faveur de la démocratisation du s</w:t>
      </w:r>
      <w:r w:rsidRPr="00821697">
        <w:rPr>
          <w:color w:val="231F20"/>
        </w:rPr>
        <w:t>a</w:t>
      </w:r>
      <w:r w:rsidRPr="00821697">
        <w:rPr>
          <w:color w:val="231F20"/>
        </w:rPr>
        <w:t>voir, reconnai</w:t>
      </w:r>
      <w:r w:rsidRPr="00821697">
        <w:rPr>
          <w:color w:val="231F20"/>
        </w:rPr>
        <w:t>s</w:t>
      </w:r>
      <w:r w:rsidRPr="00821697">
        <w:rPr>
          <w:color w:val="231F20"/>
        </w:rPr>
        <w:t>sance d’un lien entre formation de la main-d’œuvre et développement éc</w:t>
      </w:r>
      <w:r w:rsidRPr="00821697">
        <w:rPr>
          <w:color w:val="231F20"/>
        </w:rPr>
        <w:t>o</w:t>
      </w:r>
      <w:r w:rsidRPr="00821697">
        <w:rPr>
          <w:color w:val="231F20"/>
        </w:rPr>
        <w:t>nomique, etc.). Au cours des années 1950 et 1960, la sociologie de l’éducation américaine se fait connaître par de no</w:t>
      </w:r>
      <w:r w:rsidRPr="00821697">
        <w:rPr>
          <w:color w:val="231F20"/>
        </w:rPr>
        <w:t>m</w:t>
      </w:r>
      <w:r w:rsidRPr="00821697">
        <w:rPr>
          <w:color w:val="231F20"/>
        </w:rPr>
        <w:t xml:space="preserve">breuses études empiriques sur la contribution de l’école à la réussite sociale et professionnelle et à la mobilité sociale. </w:t>
      </w:r>
      <w:proofErr w:type="spellStart"/>
      <w:r w:rsidRPr="00821697">
        <w:rPr>
          <w:color w:val="231F20"/>
        </w:rPr>
        <w:t>Dreeben</w:t>
      </w:r>
      <w:proofErr w:type="spellEnd"/>
      <w:r>
        <w:rPr>
          <w:color w:val="231F20"/>
        </w:rPr>
        <w:t> </w:t>
      </w:r>
      <w:r>
        <w:rPr>
          <w:rStyle w:val="Appelnotedebasdep"/>
        </w:rPr>
        <w:footnoteReference w:id="18"/>
      </w:r>
      <w:r w:rsidRPr="00821697">
        <w:rPr>
          <w:color w:val="231F20"/>
        </w:rPr>
        <w:t xml:space="preserve"> mentio</w:t>
      </w:r>
      <w:r w:rsidRPr="00821697">
        <w:rPr>
          <w:color w:val="231F20"/>
        </w:rPr>
        <w:t>n</w:t>
      </w:r>
      <w:r w:rsidRPr="00821697">
        <w:rPr>
          <w:color w:val="231F20"/>
        </w:rPr>
        <w:t>ne qu’un courant de reche</w:t>
      </w:r>
      <w:r w:rsidRPr="00821697">
        <w:rPr>
          <w:color w:val="231F20"/>
        </w:rPr>
        <w:t>r</w:t>
      </w:r>
      <w:r w:rsidRPr="00821697">
        <w:rPr>
          <w:color w:val="231F20"/>
        </w:rPr>
        <w:t xml:space="preserve">che qu’il nomme </w:t>
      </w:r>
      <w:r>
        <w:rPr>
          <w:color w:val="231F20"/>
        </w:rPr>
        <w:t>« </w:t>
      </w:r>
      <w:proofErr w:type="spellStart"/>
      <w:r w:rsidRPr="00821697">
        <w:rPr>
          <w:color w:val="231F20"/>
        </w:rPr>
        <w:t>status</w:t>
      </w:r>
      <w:proofErr w:type="spellEnd"/>
      <w:r w:rsidRPr="00821697">
        <w:rPr>
          <w:color w:val="231F20"/>
        </w:rPr>
        <w:t xml:space="preserve"> </w:t>
      </w:r>
      <w:proofErr w:type="spellStart"/>
      <w:r w:rsidRPr="00821697">
        <w:rPr>
          <w:color w:val="231F20"/>
        </w:rPr>
        <w:t>attainment</w:t>
      </w:r>
      <w:proofErr w:type="spellEnd"/>
      <w:r>
        <w:rPr>
          <w:color w:val="231F20"/>
        </w:rPr>
        <w:t> »</w:t>
      </w:r>
      <w:r w:rsidRPr="00821697">
        <w:rPr>
          <w:color w:val="231F20"/>
        </w:rPr>
        <w:t>, a dominé le champ jusque dans les années 1980, centrant l’attention des chercheurs sur la mobilité sociale et la contribution relative de fa</w:t>
      </w:r>
      <w:r w:rsidRPr="00821697">
        <w:rPr>
          <w:color w:val="231F20"/>
        </w:rPr>
        <w:t>c</w:t>
      </w:r>
      <w:r w:rsidRPr="00821697">
        <w:rPr>
          <w:color w:val="231F20"/>
        </w:rPr>
        <w:t>teurs comme l’origine sociale, la famille et les aspirations scolaires et professio</w:t>
      </w:r>
      <w:r w:rsidRPr="00821697">
        <w:rPr>
          <w:color w:val="231F20"/>
        </w:rPr>
        <w:t>n</w:t>
      </w:r>
      <w:r w:rsidRPr="00821697">
        <w:rPr>
          <w:color w:val="231F20"/>
        </w:rPr>
        <w:t>nelles, l’origine ethnique, le genre, etc.</w:t>
      </w:r>
    </w:p>
    <w:p w14:paraId="0A80AFF6" w14:textId="77777777" w:rsidR="00204E13" w:rsidRPr="00821697" w:rsidRDefault="00204E13" w:rsidP="00204E13">
      <w:pPr>
        <w:spacing w:before="120" w:after="120"/>
        <w:jc w:val="both"/>
      </w:pPr>
      <w:r w:rsidRPr="00821697">
        <w:rPr>
          <w:color w:val="231F20"/>
        </w:rPr>
        <w:t>Cette sociologie connaît un moment fort avec la par</w:t>
      </w:r>
      <w:r w:rsidRPr="00821697">
        <w:rPr>
          <w:color w:val="231F20"/>
        </w:rPr>
        <w:t>u</w:t>
      </w:r>
      <w:r w:rsidRPr="00821697">
        <w:rPr>
          <w:color w:val="231F20"/>
        </w:rPr>
        <w:t xml:space="preserve">tion en 1966 de </w:t>
      </w:r>
      <w:proofErr w:type="spellStart"/>
      <w:r w:rsidRPr="00821697">
        <w:rPr>
          <w:i/>
          <w:color w:val="231F20"/>
        </w:rPr>
        <w:t>Equality</w:t>
      </w:r>
      <w:proofErr w:type="spellEnd"/>
      <w:r w:rsidRPr="00821697">
        <w:rPr>
          <w:i/>
          <w:color w:val="231F20"/>
        </w:rPr>
        <w:t xml:space="preserve"> of </w:t>
      </w:r>
      <w:proofErr w:type="spellStart"/>
      <w:r w:rsidRPr="00821697">
        <w:rPr>
          <w:i/>
          <w:color w:val="231F20"/>
        </w:rPr>
        <w:t>Educational</w:t>
      </w:r>
      <w:proofErr w:type="spellEnd"/>
      <w:r w:rsidRPr="00821697">
        <w:rPr>
          <w:i/>
          <w:color w:val="231F20"/>
        </w:rPr>
        <w:t xml:space="preserve"> </w:t>
      </w:r>
      <w:proofErr w:type="spellStart"/>
      <w:r w:rsidRPr="00821697">
        <w:rPr>
          <w:i/>
          <w:color w:val="231F20"/>
        </w:rPr>
        <w:t>Opportunity</w:t>
      </w:r>
      <w:proofErr w:type="spellEnd"/>
      <w:r w:rsidRPr="00821697">
        <w:rPr>
          <w:color w:val="231F20"/>
        </w:rPr>
        <w:t>, r</w:t>
      </w:r>
      <w:r w:rsidRPr="00821697">
        <w:rPr>
          <w:color w:val="231F20"/>
        </w:rPr>
        <w:t>e</w:t>
      </w:r>
      <w:r w:rsidRPr="00821697">
        <w:rPr>
          <w:color w:val="231F20"/>
        </w:rPr>
        <w:t>cherche commandée par le U.S. O</w:t>
      </w:r>
      <w:r w:rsidRPr="00821697">
        <w:rPr>
          <w:color w:val="231F20"/>
        </w:rPr>
        <w:t>f</w:t>
      </w:r>
      <w:r w:rsidRPr="00821697">
        <w:rPr>
          <w:color w:val="231F20"/>
        </w:rPr>
        <w:t>fice of Education du gouvernement fédéral, connue sous le nom de rapport C</w:t>
      </w:r>
      <w:r w:rsidRPr="00821697">
        <w:rPr>
          <w:color w:val="231F20"/>
        </w:rPr>
        <w:t>o</w:t>
      </w:r>
      <w:r w:rsidRPr="00821697">
        <w:rPr>
          <w:color w:val="231F20"/>
        </w:rPr>
        <w:t>leman. James Coleman a fait carrière à l’Université Johns Hopkins et à l’Université de Chicago. Il n’est pas un soci</w:t>
      </w:r>
      <w:r w:rsidRPr="00821697">
        <w:rPr>
          <w:color w:val="231F20"/>
        </w:rPr>
        <w:t>o</w:t>
      </w:r>
      <w:r w:rsidRPr="00821697">
        <w:rPr>
          <w:color w:val="231F20"/>
        </w:rPr>
        <w:t>logue œuvrant dans une faculté de sciences de l’éducation, mais cela n’a pas empêché son ra</w:t>
      </w:r>
      <w:r w:rsidRPr="00821697">
        <w:rPr>
          <w:color w:val="231F20"/>
        </w:rPr>
        <w:t>p</w:t>
      </w:r>
      <w:r w:rsidRPr="00821697">
        <w:rPr>
          <w:color w:val="231F20"/>
        </w:rPr>
        <w:t>port d’avoir un impact considérable sur l’ensemble de la recherche en éducation. En effet, il a nourri un d</w:t>
      </w:r>
      <w:r w:rsidRPr="00821697">
        <w:rPr>
          <w:color w:val="231F20"/>
        </w:rPr>
        <w:t>é</w:t>
      </w:r>
      <w:r w:rsidRPr="00821697">
        <w:rPr>
          <w:color w:val="231F20"/>
        </w:rPr>
        <w:t>bat à la fois scientifique et politique, qui a cours depuis lors, sur l’importance rel</w:t>
      </w:r>
      <w:r w:rsidRPr="00821697">
        <w:rPr>
          <w:color w:val="231F20"/>
        </w:rPr>
        <w:t>a</w:t>
      </w:r>
      <w:r w:rsidRPr="00821697">
        <w:rPr>
          <w:color w:val="231F20"/>
        </w:rPr>
        <w:t>tive dans la réussite éducative, de facteurs sociaux externes et de fa</w:t>
      </w:r>
      <w:r w:rsidRPr="00821697">
        <w:rPr>
          <w:color w:val="231F20"/>
        </w:rPr>
        <w:t>c</w:t>
      </w:r>
      <w:r w:rsidRPr="00821697">
        <w:rPr>
          <w:color w:val="231F20"/>
        </w:rPr>
        <w:t>teurs propres à l’école (les ressources matérielles et financi</w:t>
      </w:r>
      <w:r w:rsidRPr="00821697">
        <w:rPr>
          <w:color w:val="231F20"/>
        </w:rPr>
        <w:t>è</w:t>
      </w:r>
      <w:r w:rsidRPr="00821697">
        <w:rPr>
          <w:color w:val="231F20"/>
        </w:rPr>
        <w:t>res, la qualité du personnel enseignant, la composition sociale et sc</w:t>
      </w:r>
      <w:r w:rsidRPr="00821697">
        <w:rPr>
          <w:color w:val="231F20"/>
        </w:rPr>
        <w:t>o</w:t>
      </w:r>
      <w:r w:rsidRPr="00821697">
        <w:rPr>
          <w:color w:val="231F20"/>
        </w:rPr>
        <w:t>laire des établissements et des classes, etc.). Une abondante littérature s’est d</w:t>
      </w:r>
      <w:r w:rsidRPr="00821697">
        <w:rPr>
          <w:color w:val="231F20"/>
        </w:rPr>
        <w:t>é</w:t>
      </w:r>
      <w:r w:rsidRPr="00821697">
        <w:rPr>
          <w:color w:val="231F20"/>
        </w:rPr>
        <w:t>veloppée depuis le milieu des a</w:t>
      </w:r>
      <w:r w:rsidRPr="00821697">
        <w:rPr>
          <w:color w:val="231F20"/>
        </w:rPr>
        <w:t>n</w:t>
      </w:r>
      <w:r w:rsidRPr="00821697">
        <w:rPr>
          <w:color w:val="231F20"/>
        </w:rPr>
        <w:t>nées 1960 sur les effets de l’école, de l’établissement, de la classe ainsi que sur les effets maîtres, et elle est parfois mise en jeu dans les débats politiques sur les priorités des i</w:t>
      </w:r>
      <w:r w:rsidRPr="00821697">
        <w:rPr>
          <w:color w:val="231F20"/>
        </w:rPr>
        <w:t>n</w:t>
      </w:r>
      <w:r w:rsidRPr="00821697">
        <w:rPr>
          <w:color w:val="231F20"/>
        </w:rPr>
        <w:t>vestissements à consacrer à une école que les pouvoirs politiques so</w:t>
      </w:r>
      <w:r w:rsidRPr="00821697">
        <w:rPr>
          <w:color w:val="231F20"/>
        </w:rPr>
        <w:t>u</w:t>
      </w:r>
      <w:r w:rsidRPr="00821697">
        <w:rPr>
          <w:color w:val="231F20"/>
        </w:rPr>
        <w:lastRenderedPageBreak/>
        <w:t>haitent efficace et</w:t>
      </w:r>
      <w:r>
        <w:t xml:space="preserve"> [48] </w:t>
      </w:r>
      <w:r w:rsidRPr="00821697">
        <w:rPr>
          <w:color w:val="231F20"/>
        </w:rPr>
        <w:t>efficiente. Le rapport Coleman est contemp</w:t>
      </w:r>
      <w:r w:rsidRPr="00821697">
        <w:rPr>
          <w:color w:val="231F20"/>
        </w:rPr>
        <w:t>o</w:t>
      </w:r>
      <w:r w:rsidRPr="00821697">
        <w:rPr>
          <w:color w:val="231F20"/>
        </w:rPr>
        <w:t>rain de l’institutionnalisation des droits civiques pour les Noirs amér</w:t>
      </w:r>
      <w:r w:rsidRPr="00821697">
        <w:rPr>
          <w:color w:val="231F20"/>
        </w:rPr>
        <w:t>i</w:t>
      </w:r>
      <w:r w:rsidRPr="00821697">
        <w:rPr>
          <w:color w:val="231F20"/>
        </w:rPr>
        <w:t xml:space="preserve">cains et du </w:t>
      </w:r>
      <w:r w:rsidRPr="00821697">
        <w:rPr>
          <w:i/>
          <w:color w:val="231F20"/>
        </w:rPr>
        <w:t>Welfare State</w:t>
      </w:r>
      <w:r w:rsidRPr="00821697">
        <w:rPr>
          <w:color w:val="231F20"/>
        </w:rPr>
        <w:t>. Il s’inscrit donc dans un contexte politique particulier, celui de la guerre à la pauvr</w:t>
      </w:r>
      <w:r w:rsidRPr="00821697">
        <w:rPr>
          <w:color w:val="231F20"/>
        </w:rPr>
        <w:t>e</w:t>
      </w:r>
      <w:r w:rsidRPr="00821697">
        <w:rPr>
          <w:color w:val="231F20"/>
        </w:rPr>
        <w:t>té du président Johnson, et n’aurait pu voir le jour sans le soutien financier et politique de l’Office of Education</w:t>
      </w:r>
      <w:r>
        <w:rPr>
          <w:color w:val="231F20"/>
        </w:rPr>
        <w:t> </w:t>
      </w:r>
      <w:r>
        <w:rPr>
          <w:rStyle w:val="Appelnotedebasdep"/>
        </w:rPr>
        <w:footnoteReference w:id="19"/>
      </w:r>
      <w:r w:rsidRPr="00821697">
        <w:rPr>
          <w:color w:val="231F20"/>
        </w:rPr>
        <w:t>.</w:t>
      </w:r>
    </w:p>
    <w:p w14:paraId="05EB2FC3" w14:textId="77777777" w:rsidR="00204E13" w:rsidRPr="00821697" w:rsidRDefault="00204E13" w:rsidP="00204E13">
      <w:pPr>
        <w:spacing w:before="120" w:after="120"/>
        <w:jc w:val="both"/>
      </w:pPr>
      <w:r w:rsidRPr="00821697">
        <w:rPr>
          <w:color w:val="231F20"/>
        </w:rPr>
        <w:t xml:space="preserve">Les travaux de Coleman sont exemplaires de travaux sociologiques ayant caractérisé la production des décennies suivantes. En effet, </w:t>
      </w:r>
      <w:proofErr w:type="spellStart"/>
      <w:r w:rsidRPr="00821697">
        <w:rPr>
          <w:color w:val="231F20"/>
        </w:rPr>
        <w:t>Ha</w:t>
      </w:r>
      <w:r w:rsidRPr="00821697">
        <w:rPr>
          <w:color w:val="231F20"/>
        </w:rPr>
        <w:t>l</w:t>
      </w:r>
      <w:r w:rsidRPr="00821697">
        <w:rPr>
          <w:color w:val="231F20"/>
        </w:rPr>
        <w:t>linan</w:t>
      </w:r>
      <w:proofErr w:type="spellEnd"/>
      <w:r>
        <w:rPr>
          <w:color w:val="231F20"/>
        </w:rPr>
        <w:t> </w:t>
      </w:r>
      <w:r>
        <w:rPr>
          <w:rStyle w:val="Appelnotedebasdep"/>
        </w:rPr>
        <w:footnoteReference w:id="20"/>
      </w:r>
      <w:r w:rsidRPr="00821697">
        <w:rPr>
          <w:color w:val="231F20"/>
        </w:rPr>
        <w:t xml:space="preserve"> soutient que la production am</w:t>
      </w:r>
      <w:r w:rsidRPr="00821697">
        <w:rPr>
          <w:color w:val="231F20"/>
        </w:rPr>
        <w:t>é</w:t>
      </w:r>
      <w:r w:rsidRPr="00821697">
        <w:rPr>
          <w:color w:val="231F20"/>
        </w:rPr>
        <w:t>ricaine couvrant la période 1960-2000 est essentiell</w:t>
      </w:r>
      <w:r w:rsidRPr="00821697">
        <w:rPr>
          <w:color w:val="231F20"/>
        </w:rPr>
        <w:t>e</w:t>
      </w:r>
      <w:r w:rsidRPr="00821697">
        <w:rPr>
          <w:color w:val="231F20"/>
        </w:rPr>
        <w:t>ment empirique, bien davantage que de l’ordre de l’élaboration de modèles théoriques. Elle explique cette dominante empir</w:t>
      </w:r>
      <w:r w:rsidRPr="00821697">
        <w:rPr>
          <w:color w:val="231F20"/>
        </w:rPr>
        <w:t>i</w:t>
      </w:r>
      <w:r w:rsidRPr="00821697">
        <w:rPr>
          <w:color w:val="231F20"/>
        </w:rPr>
        <w:t>que par le jeu de trois facteurs</w:t>
      </w:r>
      <w:r>
        <w:rPr>
          <w:color w:val="231F20"/>
        </w:rPr>
        <w:t> :</w:t>
      </w:r>
      <w:r w:rsidRPr="00821697">
        <w:rPr>
          <w:color w:val="231F20"/>
        </w:rPr>
        <w:t xml:space="preserve"> tout d’abord, le transfert en sociologie de modèles d’analyse statistique dév</w:t>
      </w:r>
      <w:r w:rsidRPr="00821697">
        <w:rPr>
          <w:color w:val="231F20"/>
        </w:rPr>
        <w:t>e</w:t>
      </w:r>
      <w:r w:rsidRPr="00821697">
        <w:rPr>
          <w:color w:val="231F20"/>
        </w:rPr>
        <w:t>loppés en économétrie et dans des disciplines connexes (régression linéaire hi</w:t>
      </w:r>
      <w:r w:rsidRPr="00821697">
        <w:rPr>
          <w:color w:val="231F20"/>
        </w:rPr>
        <w:t>é</w:t>
      </w:r>
      <w:r w:rsidRPr="00821697">
        <w:rPr>
          <w:color w:val="231F20"/>
        </w:rPr>
        <w:t>rarchique, analyse de cheminements de causalité, analyse mu</w:t>
      </w:r>
      <w:r w:rsidRPr="00821697">
        <w:rPr>
          <w:color w:val="231F20"/>
        </w:rPr>
        <w:t>l</w:t>
      </w:r>
      <w:r w:rsidRPr="00821697">
        <w:rPr>
          <w:color w:val="231F20"/>
        </w:rPr>
        <w:t>tivariée, etc.) qui a facilité l’analyse sophistiquée de données empiriques</w:t>
      </w:r>
      <w:r>
        <w:rPr>
          <w:color w:val="231F20"/>
        </w:rPr>
        <w:t> ;</w:t>
      </w:r>
      <w:r w:rsidRPr="00821697">
        <w:rPr>
          <w:color w:val="231F20"/>
        </w:rPr>
        <w:t xml:space="preserve"> deuxièmement, la collecte et la constitution de grandes bases de do</w:t>
      </w:r>
      <w:r w:rsidRPr="00821697">
        <w:rPr>
          <w:color w:val="231F20"/>
        </w:rPr>
        <w:t>n</w:t>
      </w:r>
      <w:r w:rsidRPr="00821697">
        <w:rPr>
          <w:color w:val="231F20"/>
        </w:rPr>
        <w:t>nées (dans les meilleurs cas, longitudin</w:t>
      </w:r>
      <w:r w:rsidRPr="00821697">
        <w:rPr>
          <w:color w:val="231F20"/>
        </w:rPr>
        <w:t>a</w:t>
      </w:r>
      <w:r w:rsidRPr="00821697">
        <w:rPr>
          <w:color w:val="231F20"/>
        </w:rPr>
        <w:t>les) sur les écoles, les élèves, les enseignants, etc., sous la responsabilité d’agences gouvernement</w:t>
      </w:r>
      <w:r w:rsidRPr="00821697">
        <w:rPr>
          <w:color w:val="231F20"/>
        </w:rPr>
        <w:t>a</w:t>
      </w:r>
      <w:r w:rsidRPr="00821697">
        <w:rPr>
          <w:color w:val="231F20"/>
        </w:rPr>
        <w:t>les fédérales occupées à développer l’État-Providence américain, et qui en ont a</w:t>
      </w:r>
      <w:r w:rsidRPr="00821697">
        <w:rPr>
          <w:color w:val="231F20"/>
        </w:rPr>
        <w:t>s</w:t>
      </w:r>
      <w:r w:rsidRPr="00821697">
        <w:rPr>
          <w:color w:val="231F20"/>
        </w:rPr>
        <w:t>sumé les coûts et la pérennité</w:t>
      </w:r>
      <w:r>
        <w:rPr>
          <w:color w:val="231F20"/>
        </w:rPr>
        <w:t> ;</w:t>
      </w:r>
      <w:r w:rsidRPr="00821697">
        <w:rPr>
          <w:color w:val="231F20"/>
        </w:rPr>
        <w:t xml:space="preserve"> ces bases de données qui se sont révélées de grande qualité, ont rendu possibles des analyses qui, jusqu’alors, ne pouvaient être à la portée de chercheurs univers</w:t>
      </w:r>
      <w:r w:rsidRPr="00821697">
        <w:rPr>
          <w:color w:val="231F20"/>
        </w:rPr>
        <w:t>i</w:t>
      </w:r>
      <w:r w:rsidRPr="00821697">
        <w:rPr>
          <w:color w:val="231F20"/>
        </w:rPr>
        <w:t>taires isolés</w:t>
      </w:r>
      <w:r>
        <w:rPr>
          <w:color w:val="231F20"/>
        </w:rPr>
        <w:t> ;</w:t>
      </w:r>
      <w:r w:rsidRPr="00821697">
        <w:rPr>
          <w:color w:val="231F20"/>
        </w:rPr>
        <w:t xml:space="preserve"> enfin, troisi</w:t>
      </w:r>
      <w:r w:rsidRPr="00821697">
        <w:rPr>
          <w:color w:val="231F20"/>
        </w:rPr>
        <w:t>è</w:t>
      </w:r>
      <w:r w:rsidRPr="00821697">
        <w:rPr>
          <w:color w:val="231F20"/>
        </w:rPr>
        <w:t>mement, la prise de conscience de la part des sociologues et des acteurs politiques que ce type d’études po</w:t>
      </w:r>
      <w:r w:rsidRPr="00821697">
        <w:rPr>
          <w:color w:val="231F20"/>
        </w:rPr>
        <w:t>u</w:t>
      </w:r>
      <w:r w:rsidRPr="00821697">
        <w:rPr>
          <w:color w:val="231F20"/>
        </w:rPr>
        <w:t>vait influer sur les processus de déc</w:t>
      </w:r>
      <w:r w:rsidRPr="00821697">
        <w:rPr>
          <w:color w:val="231F20"/>
        </w:rPr>
        <w:t>i</w:t>
      </w:r>
      <w:r w:rsidRPr="00821697">
        <w:rPr>
          <w:color w:val="231F20"/>
        </w:rPr>
        <w:t>sion politique et contribuer à l’amélioration de l’éducation. Une demande d’analyses scientifiques s’est ainsi développée sur la déségrégation des écoles, l’éducation bili</w:t>
      </w:r>
      <w:r w:rsidRPr="00821697">
        <w:rPr>
          <w:color w:val="231F20"/>
        </w:rPr>
        <w:t>n</w:t>
      </w:r>
      <w:r w:rsidRPr="00821697">
        <w:rPr>
          <w:color w:val="231F20"/>
        </w:rPr>
        <w:t>gue, la discrimination positive, les filières de formation (</w:t>
      </w:r>
      <w:r>
        <w:rPr>
          <w:color w:val="231F20"/>
        </w:rPr>
        <w:t>« </w:t>
      </w:r>
      <w:proofErr w:type="spellStart"/>
      <w:r w:rsidRPr="00821697">
        <w:rPr>
          <w:color w:val="231F20"/>
        </w:rPr>
        <w:t>mainstreaming</w:t>
      </w:r>
      <w:proofErr w:type="spellEnd"/>
      <w:r>
        <w:rPr>
          <w:color w:val="231F20"/>
        </w:rPr>
        <w:t> »</w:t>
      </w:r>
      <w:r w:rsidRPr="00821697">
        <w:rPr>
          <w:color w:val="231F20"/>
        </w:rPr>
        <w:t xml:space="preserve"> et </w:t>
      </w:r>
      <w:r>
        <w:rPr>
          <w:color w:val="231F20"/>
        </w:rPr>
        <w:lastRenderedPageBreak/>
        <w:t>« </w:t>
      </w:r>
      <w:proofErr w:type="spellStart"/>
      <w:r w:rsidRPr="00821697">
        <w:rPr>
          <w:color w:val="231F20"/>
        </w:rPr>
        <w:t>tracking</w:t>
      </w:r>
      <w:proofErr w:type="spellEnd"/>
      <w:r>
        <w:rPr>
          <w:color w:val="231F20"/>
        </w:rPr>
        <w:t> »</w:t>
      </w:r>
      <w:r w:rsidRPr="00821697">
        <w:rPr>
          <w:color w:val="231F20"/>
        </w:rPr>
        <w:t>). Ces trois facteurs seraient respo</w:t>
      </w:r>
      <w:r w:rsidRPr="00821697">
        <w:rPr>
          <w:color w:val="231F20"/>
        </w:rPr>
        <w:t>n</w:t>
      </w:r>
      <w:r w:rsidRPr="00821697">
        <w:rPr>
          <w:color w:val="231F20"/>
        </w:rPr>
        <w:t>sables non seulement du caractère empirique de la production amér</w:t>
      </w:r>
      <w:r w:rsidRPr="00821697">
        <w:rPr>
          <w:color w:val="231F20"/>
        </w:rPr>
        <w:t>i</w:t>
      </w:r>
      <w:r w:rsidRPr="00821697">
        <w:rPr>
          <w:color w:val="231F20"/>
        </w:rPr>
        <w:t xml:space="preserve">caine, mais aussi de son caractère </w:t>
      </w:r>
      <w:r>
        <w:rPr>
          <w:color w:val="231F20"/>
        </w:rPr>
        <w:t>« </w:t>
      </w:r>
      <w:r w:rsidRPr="00821697">
        <w:rPr>
          <w:color w:val="231F20"/>
        </w:rPr>
        <w:t>appliquée</w:t>
      </w:r>
      <w:r>
        <w:rPr>
          <w:color w:val="231F20"/>
        </w:rPr>
        <w:t> »</w:t>
      </w:r>
      <w:r w:rsidRPr="00821697">
        <w:rPr>
          <w:color w:val="231F20"/>
        </w:rPr>
        <w:t>, si l’on entend par là une volonté de contribuer au débat social et politique et d’y fournir un ou des éclairages utiles pour les déc</w:t>
      </w:r>
      <w:r w:rsidRPr="00821697">
        <w:rPr>
          <w:color w:val="231F20"/>
        </w:rPr>
        <w:t>i</w:t>
      </w:r>
      <w:r w:rsidRPr="00821697">
        <w:rPr>
          <w:color w:val="231F20"/>
        </w:rPr>
        <w:t>deurs. Le chercheur est ainsi amené à quitter sa tour d’ivoire pour interagir avec des acteurs s</w:t>
      </w:r>
      <w:r w:rsidRPr="00821697">
        <w:rPr>
          <w:color w:val="231F20"/>
        </w:rPr>
        <w:t>o</w:t>
      </w:r>
      <w:r w:rsidRPr="00821697">
        <w:rPr>
          <w:color w:val="231F20"/>
        </w:rPr>
        <w:t>ciaux et politiques, et jouer tantôt le rôle d’ami critique, tantôt celui d’expert soutenant le dévelo</w:t>
      </w:r>
      <w:r w:rsidRPr="00821697">
        <w:rPr>
          <w:color w:val="231F20"/>
        </w:rPr>
        <w:t>p</w:t>
      </w:r>
      <w:r w:rsidRPr="00821697">
        <w:rPr>
          <w:color w:val="231F20"/>
        </w:rPr>
        <w:t>pement de l’État-providence.</w:t>
      </w:r>
    </w:p>
    <w:p w14:paraId="2A93F294" w14:textId="77777777" w:rsidR="00204E13" w:rsidRPr="00821697" w:rsidRDefault="00204E13" w:rsidP="00204E13">
      <w:pPr>
        <w:spacing w:before="120" w:after="120"/>
        <w:jc w:val="both"/>
      </w:pPr>
      <w:r w:rsidRPr="00821697">
        <w:rPr>
          <w:color w:val="231F20"/>
        </w:rPr>
        <w:t>Similaires à leurs sœurs américaines, les sciences de l’éducation britanniques ont connu, après la Seconde Guerre mondiale, un dév</w:t>
      </w:r>
      <w:r w:rsidRPr="00821697">
        <w:rPr>
          <w:color w:val="231F20"/>
        </w:rPr>
        <w:t>e</w:t>
      </w:r>
      <w:r w:rsidRPr="00821697">
        <w:rPr>
          <w:color w:val="231F20"/>
        </w:rPr>
        <w:t>loppement</w:t>
      </w:r>
      <w:r>
        <w:t xml:space="preserve"> [49] </w:t>
      </w:r>
      <w:r w:rsidRPr="00821697">
        <w:rPr>
          <w:color w:val="231F20"/>
        </w:rPr>
        <w:t>considérable, soutenu par les mêmes facteurs macr</w:t>
      </w:r>
      <w:r w:rsidRPr="00821697">
        <w:rPr>
          <w:color w:val="231F20"/>
        </w:rPr>
        <w:t>o</w:t>
      </w:r>
      <w:r w:rsidRPr="00821697">
        <w:rPr>
          <w:color w:val="231F20"/>
        </w:rPr>
        <w:t>sociaux que ceux à l’œuvre aux États-Unis, en France et dans la pl</w:t>
      </w:r>
      <w:r w:rsidRPr="00821697">
        <w:rPr>
          <w:color w:val="231F20"/>
        </w:rPr>
        <w:t>u</w:t>
      </w:r>
      <w:r w:rsidRPr="00821697">
        <w:rPr>
          <w:color w:val="231F20"/>
        </w:rPr>
        <w:t>part des pays désireux de se relever économ</w:t>
      </w:r>
      <w:r w:rsidRPr="00821697">
        <w:rPr>
          <w:color w:val="231F20"/>
        </w:rPr>
        <w:t>i</w:t>
      </w:r>
      <w:r w:rsidRPr="00821697">
        <w:rPr>
          <w:color w:val="231F20"/>
        </w:rPr>
        <w:t>quement des affres de la guerre, de moderniser leur appareil productif et d’accroitre les comp</w:t>
      </w:r>
      <w:r w:rsidRPr="00821697">
        <w:rPr>
          <w:color w:val="231F20"/>
        </w:rPr>
        <w:t>é</w:t>
      </w:r>
      <w:r w:rsidRPr="00821697">
        <w:rPr>
          <w:color w:val="231F20"/>
        </w:rPr>
        <w:t>tences de leur main d’œuvre</w:t>
      </w:r>
      <w:r>
        <w:rPr>
          <w:color w:val="231F20"/>
        </w:rPr>
        <w:t> </w:t>
      </w:r>
      <w:r>
        <w:rPr>
          <w:rStyle w:val="Appelnotedebasdep"/>
        </w:rPr>
        <w:footnoteReference w:id="21"/>
      </w:r>
      <w:r w:rsidRPr="00821697">
        <w:rPr>
          <w:color w:val="231F20"/>
        </w:rPr>
        <w:t>. Cet auteur montre comment au cours des Trente Glorieuses, le champ des sciences de l’éducation britann</w:t>
      </w:r>
      <w:r w:rsidRPr="00821697">
        <w:rPr>
          <w:color w:val="231F20"/>
        </w:rPr>
        <w:t>i</w:t>
      </w:r>
      <w:r w:rsidRPr="00821697">
        <w:rPr>
          <w:color w:val="231F20"/>
        </w:rPr>
        <w:t xml:space="preserve">ques s’est structuré, notamment par le biais de la création d’instances régulant la recherche – la National </w:t>
      </w:r>
      <w:proofErr w:type="spellStart"/>
      <w:r w:rsidRPr="00821697">
        <w:rPr>
          <w:color w:val="231F20"/>
        </w:rPr>
        <w:t>Foundation</w:t>
      </w:r>
      <w:proofErr w:type="spellEnd"/>
      <w:r w:rsidRPr="00821697">
        <w:rPr>
          <w:color w:val="231F20"/>
        </w:rPr>
        <w:t xml:space="preserve"> for </w:t>
      </w:r>
      <w:proofErr w:type="spellStart"/>
      <w:r w:rsidRPr="00821697">
        <w:rPr>
          <w:color w:val="231F20"/>
        </w:rPr>
        <w:t>Educational</w:t>
      </w:r>
      <w:proofErr w:type="spellEnd"/>
      <w:r w:rsidRPr="00821697">
        <w:rPr>
          <w:color w:val="231F20"/>
        </w:rPr>
        <w:t xml:space="preserve"> </w:t>
      </w:r>
      <w:proofErr w:type="spellStart"/>
      <w:r w:rsidRPr="00821697">
        <w:rPr>
          <w:color w:val="231F20"/>
        </w:rPr>
        <w:t>R</w:t>
      </w:r>
      <w:r w:rsidRPr="00821697">
        <w:rPr>
          <w:color w:val="231F20"/>
        </w:rPr>
        <w:t>e</w:t>
      </w:r>
      <w:r w:rsidRPr="00821697">
        <w:rPr>
          <w:color w:val="231F20"/>
        </w:rPr>
        <w:t>search</w:t>
      </w:r>
      <w:proofErr w:type="spellEnd"/>
      <w:r w:rsidRPr="00821697">
        <w:rPr>
          <w:color w:val="231F20"/>
        </w:rPr>
        <w:t xml:space="preserve"> en 1946 –, d’associations regroupant les enseignants che</w:t>
      </w:r>
      <w:r w:rsidRPr="00821697">
        <w:rPr>
          <w:color w:val="231F20"/>
        </w:rPr>
        <w:t>r</w:t>
      </w:r>
      <w:r w:rsidRPr="00821697">
        <w:rPr>
          <w:color w:val="231F20"/>
        </w:rPr>
        <w:t xml:space="preserve">cheurs, de revues spécialisées – le </w:t>
      </w:r>
      <w:r w:rsidRPr="00821697">
        <w:rPr>
          <w:i/>
          <w:color w:val="231F20"/>
        </w:rPr>
        <w:t xml:space="preserve">Journal of </w:t>
      </w:r>
      <w:proofErr w:type="spellStart"/>
      <w:r w:rsidRPr="00821697">
        <w:rPr>
          <w:i/>
          <w:color w:val="231F20"/>
        </w:rPr>
        <w:t>Educational</w:t>
      </w:r>
      <w:proofErr w:type="spellEnd"/>
      <w:r w:rsidRPr="00821697">
        <w:rPr>
          <w:i/>
          <w:color w:val="231F20"/>
        </w:rPr>
        <w:t xml:space="preserve"> </w:t>
      </w:r>
      <w:proofErr w:type="spellStart"/>
      <w:r w:rsidRPr="00821697">
        <w:rPr>
          <w:i/>
          <w:color w:val="231F20"/>
        </w:rPr>
        <w:t>St</w:t>
      </w:r>
      <w:r w:rsidRPr="00821697">
        <w:rPr>
          <w:i/>
          <w:color w:val="231F20"/>
        </w:rPr>
        <w:t>u</w:t>
      </w:r>
      <w:r w:rsidRPr="00821697">
        <w:rPr>
          <w:i/>
          <w:color w:val="231F20"/>
        </w:rPr>
        <w:t>dies</w:t>
      </w:r>
      <w:proofErr w:type="spellEnd"/>
      <w:r w:rsidRPr="00821697">
        <w:rPr>
          <w:i/>
          <w:color w:val="231F20"/>
        </w:rPr>
        <w:t xml:space="preserve"> </w:t>
      </w:r>
      <w:r w:rsidRPr="00821697">
        <w:rPr>
          <w:color w:val="231F20"/>
        </w:rPr>
        <w:t>en 1952 et ce tant en Angleterre qu’en Écosse. Il souligne que cette stru</w:t>
      </w:r>
      <w:r w:rsidRPr="00821697">
        <w:rPr>
          <w:color w:val="231F20"/>
        </w:rPr>
        <w:t>c</w:t>
      </w:r>
      <w:r w:rsidRPr="00821697">
        <w:rPr>
          <w:color w:val="231F20"/>
        </w:rPr>
        <w:t>turation s’est op</w:t>
      </w:r>
      <w:r w:rsidRPr="00821697">
        <w:rPr>
          <w:color w:val="231F20"/>
        </w:rPr>
        <w:t>é</w:t>
      </w:r>
      <w:r w:rsidRPr="00821697">
        <w:rPr>
          <w:color w:val="231F20"/>
        </w:rPr>
        <w:t>rée suivant deux axes, l’un reconnaissant le caractère pluridisciplinaire des sciences de l’éducation et donc la légitim</w:t>
      </w:r>
      <w:r w:rsidRPr="00821697">
        <w:rPr>
          <w:color w:val="231F20"/>
        </w:rPr>
        <w:t>i</w:t>
      </w:r>
      <w:r w:rsidRPr="00821697">
        <w:rPr>
          <w:color w:val="231F20"/>
        </w:rPr>
        <w:t>té de conserver, tout en les combinant, les spécif</w:t>
      </w:r>
      <w:r w:rsidRPr="00821697">
        <w:rPr>
          <w:color w:val="231F20"/>
        </w:rPr>
        <w:t>i</w:t>
      </w:r>
      <w:r w:rsidRPr="00821697">
        <w:rPr>
          <w:color w:val="231F20"/>
        </w:rPr>
        <w:t>cités des disciplines dites contributoires (dont la sociologie), l’autre cherchant à intégrer celles-ci dans une démarche unificatr</w:t>
      </w:r>
      <w:r w:rsidRPr="00821697">
        <w:rPr>
          <w:color w:val="231F20"/>
        </w:rPr>
        <w:t>i</w:t>
      </w:r>
      <w:r w:rsidRPr="00821697">
        <w:rPr>
          <w:color w:val="231F20"/>
        </w:rPr>
        <w:t xml:space="preserve">ce du champ autour des enjeux d’efficacité de l’enseignement. Selon </w:t>
      </w:r>
      <w:proofErr w:type="spellStart"/>
      <w:r w:rsidRPr="00821697">
        <w:rPr>
          <w:color w:val="231F20"/>
        </w:rPr>
        <w:t>McCulloch</w:t>
      </w:r>
      <w:proofErr w:type="spellEnd"/>
      <w:r w:rsidRPr="00821697">
        <w:rPr>
          <w:color w:val="231F20"/>
        </w:rPr>
        <w:t xml:space="preserve">, la création de la British Education </w:t>
      </w:r>
      <w:proofErr w:type="spellStart"/>
      <w:r w:rsidRPr="00821697">
        <w:rPr>
          <w:color w:val="231F20"/>
        </w:rPr>
        <w:t>R</w:t>
      </w:r>
      <w:r w:rsidRPr="00821697">
        <w:rPr>
          <w:color w:val="231F20"/>
        </w:rPr>
        <w:t>e</w:t>
      </w:r>
      <w:r w:rsidRPr="00821697">
        <w:rPr>
          <w:color w:val="231F20"/>
        </w:rPr>
        <w:t>search</w:t>
      </w:r>
      <w:proofErr w:type="spellEnd"/>
      <w:r w:rsidRPr="00821697">
        <w:rPr>
          <w:color w:val="231F20"/>
        </w:rPr>
        <w:t xml:space="preserve"> Association (BERA) en 1974, l’association britannique de recherche en éducation, exprime cette s</w:t>
      </w:r>
      <w:r w:rsidRPr="00821697">
        <w:rPr>
          <w:color w:val="231F20"/>
        </w:rPr>
        <w:t>e</w:t>
      </w:r>
      <w:r w:rsidRPr="00821697">
        <w:rPr>
          <w:color w:val="231F20"/>
        </w:rPr>
        <w:t xml:space="preserve">conde tendance, alors que la Standing </w:t>
      </w:r>
      <w:proofErr w:type="spellStart"/>
      <w:r w:rsidRPr="00821697">
        <w:rPr>
          <w:color w:val="231F20"/>
        </w:rPr>
        <w:t>Conference</w:t>
      </w:r>
      <w:proofErr w:type="spellEnd"/>
      <w:r w:rsidRPr="00821697">
        <w:rPr>
          <w:color w:val="231F20"/>
        </w:rPr>
        <w:t xml:space="preserve"> on </w:t>
      </w:r>
      <w:proofErr w:type="spellStart"/>
      <w:r w:rsidRPr="00821697">
        <w:rPr>
          <w:color w:val="231F20"/>
        </w:rPr>
        <w:t>Studies</w:t>
      </w:r>
      <w:proofErr w:type="spellEnd"/>
      <w:r w:rsidRPr="00821697">
        <w:rPr>
          <w:color w:val="231F20"/>
        </w:rPr>
        <w:t xml:space="preserve"> in Ed</w:t>
      </w:r>
      <w:r w:rsidRPr="00821697">
        <w:rPr>
          <w:color w:val="231F20"/>
        </w:rPr>
        <w:t>u</w:t>
      </w:r>
      <w:r w:rsidRPr="00821697">
        <w:rPr>
          <w:color w:val="231F20"/>
        </w:rPr>
        <w:t>cation (SCSE), mise sur pied en 1951, et à recrutement plus restreint, représente davantage la pr</w:t>
      </w:r>
      <w:r w:rsidRPr="00821697">
        <w:rPr>
          <w:color w:val="231F20"/>
        </w:rPr>
        <w:t>e</w:t>
      </w:r>
      <w:r w:rsidRPr="00821697">
        <w:rPr>
          <w:color w:val="231F20"/>
        </w:rPr>
        <w:t>mière, tout comme l’Institut d’éducation de Londres (où Bernstein réalisa une œuvre marquante dans le doma</w:t>
      </w:r>
      <w:r w:rsidRPr="00821697">
        <w:rPr>
          <w:color w:val="231F20"/>
        </w:rPr>
        <w:t>i</w:t>
      </w:r>
      <w:r w:rsidRPr="00821697">
        <w:rPr>
          <w:color w:val="231F20"/>
        </w:rPr>
        <w:t>ne).</w:t>
      </w:r>
    </w:p>
    <w:p w14:paraId="08CDEE16" w14:textId="77777777" w:rsidR="00204E13" w:rsidRPr="00821697" w:rsidRDefault="00204E13" w:rsidP="00204E13">
      <w:pPr>
        <w:spacing w:before="120" w:after="120"/>
        <w:jc w:val="both"/>
      </w:pPr>
      <w:r w:rsidRPr="00821697">
        <w:rPr>
          <w:color w:val="231F20"/>
        </w:rPr>
        <w:lastRenderedPageBreak/>
        <w:t>En 1971, avec la parution du recueil de textes sous la responsabil</w:t>
      </w:r>
      <w:r w:rsidRPr="00821697">
        <w:rPr>
          <w:color w:val="231F20"/>
        </w:rPr>
        <w:t>i</w:t>
      </w:r>
      <w:r w:rsidRPr="00821697">
        <w:rPr>
          <w:color w:val="231F20"/>
        </w:rPr>
        <w:t>té de</w:t>
      </w:r>
      <w:r>
        <w:rPr>
          <w:color w:val="231F20"/>
        </w:rPr>
        <w:t xml:space="preserve"> </w:t>
      </w:r>
      <w:r w:rsidRPr="00821697">
        <w:rPr>
          <w:color w:val="231F20"/>
        </w:rPr>
        <w:t>M. F. D. Young</w:t>
      </w:r>
      <w:r>
        <w:rPr>
          <w:color w:val="231F20"/>
        </w:rPr>
        <w:t> </w:t>
      </w:r>
      <w:r>
        <w:rPr>
          <w:rStyle w:val="Appelnotedebasdep"/>
        </w:rPr>
        <w:footnoteReference w:id="22"/>
      </w:r>
      <w:r w:rsidRPr="00821697">
        <w:rPr>
          <w:color w:val="231F20"/>
        </w:rPr>
        <w:t>, un nouveau courant de recherche voit le jour. Nommé</w:t>
      </w:r>
      <w:r>
        <w:rPr>
          <w:color w:val="231F20"/>
        </w:rPr>
        <w:t xml:space="preserve"> « </w:t>
      </w:r>
      <w:r w:rsidRPr="00821697">
        <w:rPr>
          <w:color w:val="231F20"/>
        </w:rPr>
        <w:t>nouvelle sociologie de l’éducation</w:t>
      </w:r>
      <w:r>
        <w:rPr>
          <w:color w:val="231F20"/>
        </w:rPr>
        <w:t> »</w:t>
      </w:r>
      <w:r w:rsidRPr="00821697">
        <w:rPr>
          <w:color w:val="231F20"/>
        </w:rPr>
        <w:t>, d’orientation cr</w:t>
      </w:r>
      <w:r w:rsidRPr="00821697">
        <w:rPr>
          <w:color w:val="231F20"/>
        </w:rPr>
        <w:t>i</w:t>
      </w:r>
      <w:r w:rsidRPr="00821697">
        <w:rPr>
          <w:color w:val="231F20"/>
        </w:rPr>
        <w:t>tique, rompant avec les approches input-</w:t>
      </w:r>
      <w:proofErr w:type="spellStart"/>
      <w:r w:rsidRPr="00821697">
        <w:rPr>
          <w:color w:val="231F20"/>
        </w:rPr>
        <w:t>ouput</w:t>
      </w:r>
      <w:proofErr w:type="spellEnd"/>
      <w:r w:rsidRPr="00821697">
        <w:rPr>
          <w:color w:val="231F20"/>
        </w:rPr>
        <w:t xml:space="preserve"> de l’éducation, cherchant à p</w:t>
      </w:r>
      <w:r w:rsidRPr="00821697">
        <w:rPr>
          <w:color w:val="231F20"/>
        </w:rPr>
        <w:t>é</w:t>
      </w:r>
      <w:r w:rsidRPr="00821697">
        <w:rPr>
          <w:color w:val="231F20"/>
        </w:rPr>
        <w:t xml:space="preserve">nétrer la boîte noire de l’école et de la classe, ce courant aborde le curriculum en tant que </w:t>
      </w:r>
      <w:r>
        <w:rPr>
          <w:color w:val="231F20"/>
        </w:rPr>
        <w:t>« </w:t>
      </w:r>
      <w:r w:rsidRPr="00821697">
        <w:rPr>
          <w:color w:val="231F20"/>
        </w:rPr>
        <w:t>savoir socialement organisé</w:t>
      </w:r>
      <w:r>
        <w:rPr>
          <w:color w:val="231F20"/>
        </w:rPr>
        <w:t> »</w:t>
      </w:r>
      <w:r w:rsidRPr="00821697">
        <w:rPr>
          <w:color w:val="231F20"/>
        </w:rPr>
        <w:t>. Il entend d</w:t>
      </w:r>
      <w:r w:rsidRPr="00821697">
        <w:rPr>
          <w:color w:val="231F20"/>
        </w:rPr>
        <w:t>é</w:t>
      </w:r>
      <w:r w:rsidRPr="00821697">
        <w:rPr>
          <w:color w:val="231F20"/>
        </w:rPr>
        <w:t>gager le rôle du curriculum (formel, informel et caché) et de ses agents dans la sélection/classification des savoirs tran</w:t>
      </w:r>
      <w:r w:rsidRPr="00821697">
        <w:rPr>
          <w:color w:val="231F20"/>
        </w:rPr>
        <w:t>s</w:t>
      </w:r>
      <w:r w:rsidRPr="00821697">
        <w:rPr>
          <w:color w:val="231F20"/>
        </w:rPr>
        <w:t>mis, ainsi que leurs effets sur la socialisation des élèves et la repr</w:t>
      </w:r>
      <w:r w:rsidRPr="00821697">
        <w:rPr>
          <w:color w:val="231F20"/>
        </w:rPr>
        <w:t>o</w:t>
      </w:r>
      <w:r w:rsidRPr="00821697">
        <w:rPr>
          <w:color w:val="231F20"/>
        </w:rPr>
        <w:t>duction de la structure de classe des sociétés capitalistes avancées. Cette sociol</w:t>
      </w:r>
      <w:r w:rsidRPr="00821697">
        <w:rPr>
          <w:color w:val="231F20"/>
        </w:rPr>
        <w:t>o</w:t>
      </w:r>
      <w:r w:rsidRPr="00821697">
        <w:rPr>
          <w:color w:val="231F20"/>
        </w:rPr>
        <w:t>gie, que les élites britanniques conservatrices et néolibérales ont comba</w:t>
      </w:r>
      <w:r w:rsidRPr="00821697">
        <w:rPr>
          <w:color w:val="231F20"/>
        </w:rPr>
        <w:t>t</w:t>
      </w:r>
      <w:r w:rsidRPr="00821697">
        <w:rPr>
          <w:color w:val="231F20"/>
        </w:rPr>
        <w:t>tue notamment sous la go</w:t>
      </w:r>
      <w:r w:rsidRPr="00821697">
        <w:rPr>
          <w:color w:val="231F20"/>
        </w:rPr>
        <w:t>u</w:t>
      </w:r>
      <w:r w:rsidRPr="00821697">
        <w:rPr>
          <w:color w:val="231F20"/>
        </w:rPr>
        <w:t>verne de Mme Thatcher, a mis à l’avant-scène les enjeux liés au curriculum. Elle a exercé une influence rée</w:t>
      </w:r>
      <w:r w:rsidRPr="00821697">
        <w:rPr>
          <w:color w:val="231F20"/>
        </w:rPr>
        <w:t>l</w:t>
      </w:r>
      <w:r w:rsidRPr="00821697">
        <w:rPr>
          <w:color w:val="231F20"/>
        </w:rPr>
        <w:t>le</w:t>
      </w:r>
      <w:r>
        <w:rPr>
          <w:color w:val="231F20"/>
        </w:rPr>
        <w:t> </w:t>
      </w:r>
      <w:r>
        <w:rPr>
          <w:rStyle w:val="Appelnotedebasdep"/>
        </w:rPr>
        <w:footnoteReference w:id="23"/>
      </w:r>
      <w:r w:rsidRPr="00821697">
        <w:rPr>
          <w:color w:val="231F20"/>
        </w:rPr>
        <w:t xml:space="preserve"> et donna une forte impulsion critique au discours sociolog</w:t>
      </w:r>
      <w:r w:rsidRPr="00821697">
        <w:rPr>
          <w:color w:val="231F20"/>
        </w:rPr>
        <w:t>i</w:t>
      </w:r>
      <w:r w:rsidRPr="00821697">
        <w:rPr>
          <w:color w:val="231F20"/>
        </w:rPr>
        <w:t>que, mais elle fut incapable de</w:t>
      </w:r>
      <w:r>
        <w:t xml:space="preserve"> [50] </w:t>
      </w:r>
      <w:r w:rsidRPr="00821697">
        <w:rPr>
          <w:color w:val="231F20"/>
        </w:rPr>
        <w:t>perdurer très longtemps, aux prises avec des questions de relat</w:t>
      </w:r>
      <w:r w:rsidRPr="00821697">
        <w:rPr>
          <w:color w:val="231F20"/>
        </w:rPr>
        <w:t>i</w:t>
      </w:r>
      <w:r w:rsidRPr="00821697">
        <w:rPr>
          <w:color w:val="231F20"/>
        </w:rPr>
        <w:t>visme culturel qu’elle n’a pas su dépasser.</w:t>
      </w:r>
    </w:p>
    <w:p w14:paraId="5F337F0F" w14:textId="77777777" w:rsidR="00204E13" w:rsidRDefault="00204E13" w:rsidP="00204E13">
      <w:pPr>
        <w:spacing w:before="120" w:after="120"/>
        <w:jc w:val="both"/>
        <w:rPr>
          <w:color w:val="231F20"/>
        </w:rPr>
      </w:pPr>
    </w:p>
    <w:p w14:paraId="559E3DB6" w14:textId="77777777" w:rsidR="00204E13" w:rsidRPr="00F667D6" w:rsidRDefault="00204E13" w:rsidP="00204E13">
      <w:pPr>
        <w:pStyle w:val="b"/>
      </w:pPr>
      <w:r w:rsidRPr="00F667D6">
        <w:t>Le centre franco-européen</w:t>
      </w:r>
    </w:p>
    <w:p w14:paraId="32B25219" w14:textId="77777777" w:rsidR="00204E13" w:rsidRDefault="00204E13" w:rsidP="00204E13">
      <w:pPr>
        <w:spacing w:before="120" w:after="120"/>
        <w:jc w:val="both"/>
        <w:rPr>
          <w:color w:val="231F20"/>
        </w:rPr>
      </w:pPr>
    </w:p>
    <w:p w14:paraId="7E0460E5" w14:textId="77777777" w:rsidR="00204E13" w:rsidRPr="00821697" w:rsidRDefault="00204E13" w:rsidP="00204E13">
      <w:pPr>
        <w:spacing w:before="120" w:after="120"/>
        <w:jc w:val="both"/>
      </w:pPr>
      <w:r w:rsidRPr="00821697">
        <w:rPr>
          <w:color w:val="231F20"/>
        </w:rPr>
        <w:t>En France, il y a d’abord eu une tentative d’institutionnaliser en milieu universitaire UNE science de l’éducation (au singulier). Initi</w:t>
      </w:r>
      <w:r w:rsidRPr="00821697">
        <w:rPr>
          <w:color w:val="231F20"/>
        </w:rPr>
        <w:t>a</w:t>
      </w:r>
      <w:r w:rsidRPr="00821697">
        <w:rPr>
          <w:color w:val="231F20"/>
        </w:rPr>
        <w:t>tive essentiellement polit</w:t>
      </w:r>
      <w:r w:rsidRPr="00821697">
        <w:rPr>
          <w:color w:val="231F20"/>
        </w:rPr>
        <w:t>i</w:t>
      </w:r>
      <w:r w:rsidRPr="00821697">
        <w:rPr>
          <w:color w:val="231F20"/>
        </w:rPr>
        <w:t>que, animée par des républicains militants soucieux d’assurer la légitimité intellectuelle d’une morale laïque, a</w:t>
      </w:r>
      <w:r w:rsidRPr="00821697">
        <w:rPr>
          <w:color w:val="231F20"/>
        </w:rPr>
        <w:t>f</w:t>
      </w:r>
      <w:r w:rsidRPr="00821697">
        <w:rPr>
          <w:color w:val="231F20"/>
        </w:rPr>
        <w:t>franchie de toute considération religieuse, confiant à l’école publique la mission de l’instruction morale et civ</w:t>
      </w:r>
      <w:r w:rsidRPr="00821697">
        <w:rPr>
          <w:color w:val="231F20"/>
        </w:rPr>
        <w:t>i</w:t>
      </w:r>
      <w:r w:rsidRPr="00821697">
        <w:rPr>
          <w:color w:val="231F20"/>
        </w:rPr>
        <w:t>que, le ministère de l’Instruction Publique créé à la fin du XIX</w:t>
      </w:r>
      <w:r w:rsidRPr="00A27EAA">
        <w:rPr>
          <w:color w:val="231F20"/>
          <w:vertAlign w:val="superscript"/>
        </w:rPr>
        <w:t>e</w:t>
      </w:r>
      <w:r w:rsidRPr="00821697">
        <w:rPr>
          <w:color w:val="231F20"/>
        </w:rPr>
        <w:t xml:space="preserve"> siècle, des chaires unive</w:t>
      </w:r>
      <w:r w:rsidRPr="00821697">
        <w:rPr>
          <w:color w:val="231F20"/>
        </w:rPr>
        <w:t>r</w:t>
      </w:r>
      <w:r w:rsidRPr="00821697">
        <w:rPr>
          <w:color w:val="231F20"/>
        </w:rPr>
        <w:t>sitaires notamment à Paris, Bordeaux, Lyon, Montpellier, Nancy et Toulouse. Ces chaires dispensent un enseignement général dit de science de l’éducation</w:t>
      </w:r>
      <w:r>
        <w:rPr>
          <w:color w:val="231F20"/>
        </w:rPr>
        <w:t> </w:t>
      </w:r>
      <w:r>
        <w:rPr>
          <w:rStyle w:val="Appelnotedebasdep"/>
        </w:rPr>
        <w:footnoteReference w:id="24"/>
      </w:r>
      <w:r w:rsidRPr="00821697">
        <w:rPr>
          <w:color w:val="231F20"/>
        </w:rPr>
        <w:t>. Cet enseign</w:t>
      </w:r>
      <w:r w:rsidRPr="00821697">
        <w:rPr>
          <w:color w:val="231F20"/>
        </w:rPr>
        <w:t>e</w:t>
      </w:r>
      <w:r w:rsidRPr="00821697">
        <w:rPr>
          <w:color w:val="231F20"/>
        </w:rPr>
        <w:t xml:space="preserve">ment abordait divers thèmes de </w:t>
      </w:r>
      <w:r w:rsidRPr="00821697">
        <w:rPr>
          <w:color w:val="231F20"/>
        </w:rPr>
        <w:lastRenderedPageBreak/>
        <w:t>philosophie morale, d’histoire de la philosophie, de ps</w:t>
      </w:r>
      <w:r w:rsidRPr="00821697">
        <w:rPr>
          <w:color w:val="231F20"/>
        </w:rPr>
        <w:t>y</w:t>
      </w:r>
      <w:r w:rsidRPr="00821697">
        <w:rPr>
          <w:color w:val="231F20"/>
        </w:rPr>
        <w:t>chologie et de sociol</w:t>
      </w:r>
      <w:r w:rsidRPr="00821697">
        <w:rPr>
          <w:color w:val="231F20"/>
        </w:rPr>
        <w:t>o</w:t>
      </w:r>
      <w:r w:rsidRPr="00821697">
        <w:rPr>
          <w:color w:val="231F20"/>
        </w:rPr>
        <w:t>gie et entendait nourrir une réflexion sur les finalités de l’éducation, les fondements de la morale, et ce, en dehors de toute r</w:t>
      </w:r>
      <w:r w:rsidRPr="00821697">
        <w:rPr>
          <w:color w:val="231F20"/>
        </w:rPr>
        <w:t>é</w:t>
      </w:r>
      <w:r w:rsidRPr="00821697">
        <w:rPr>
          <w:color w:val="231F20"/>
        </w:rPr>
        <w:t>férence religieuse. L’on sait que Durkheim assuma cet enseignement, d’abord à Bordeaux, puis à Paris, à la Sorbonne, tout en l’associant à son projet de constitution de la discipline sociologique encore en émergence. Durkheim était conscient des enjeux de l’école républ</w:t>
      </w:r>
      <w:r w:rsidRPr="00821697">
        <w:rPr>
          <w:color w:val="231F20"/>
        </w:rPr>
        <w:t>i</w:t>
      </w:r>
      <w:r w:rsidRPr="00821697">
        <w:rPr>
          <w:color w:val="231F20"/>
        </w:rPr>
        <w:t xml:space="preserve">caine du début du siècle, comme en fait foi </w:t>
      </w:r>
      <w:r w:rsidRPr="00821697">
        <w:rPr>
          <w:i/>
          <w:color w:val="231F20"/>
        </w:rPr>
        <w:t>l’Éducation Morale</w:t>
      </w:r>
      <w:r w:rsidRPr="00821697">
        <w:rPr>
          <w:color w:val="231F20"/>
        </w:rPr>
        <w:t>, une analyse des dispositions que doit inculquer l’école laïque et républ</w:t>
      </w:r>
      <w:r w:rsidRPr="00821697">
        <w:rPr>
          <w:color w:val="231F20"/>
        </w:rPr>
        <w:t>i</w:t>
      </w:r>
      <w:r w:rsidRPr="00821697">
        <w:rPr>
          <w:color w:val="231F20"/>
        </w:rPr>
        <w:t>caine afin de contribuer à la résorption de la crise morale que Dur</w:t>
      </w:r>
      <w:r w:rsidRPr="00821697">
        <w:rPr>
          <w:color w:val="231F20"/>
        </w:rPr>
        <w:t>k</w:t>
      </w:r>
      <w:r w:rsidRPr="00821697">
        <w:rPr>
          <w:color w:val="231F20"/>
        </w:rPr>
        <w:t>heim, à l’époque, estimait préoccupante</w:t>
      </w:r>
      <w:r>
        <w:rPr>
          <w:color w:val="231F20"/>
        </w:rPr>
        <w:t> </w:t>
      </w:r>
      <w:r>
        <w:rPr>
          <w:rStyle w:val="Appelnotedebasdep"/>
        </w:rPr>
        <w:footnoteReference w:id="25"/>
      </w:r>
      <w:r w:rsidRPr="00821697">
        <w:rPr>
          <w:color w:val="231F20"/>
        </w:rPr>
        <w:t>. Cette pr</w:t>
      </w:r>
      <w:r w:rsidRPr="00821697">
        <w:rPr>
          <w:color w:val="231F20"/>
        </w:rPr>
        <w:t>e</w:t>
      </w:r>
      <w:r w:rsidRPr="00821697">
        <w:rPr>
          <w:color w:val="231F20"/>
        </w:rPr>
        <w:t>mière incursion d’une science de l’éducation dans le cadre universitaire français ne fit pas long feu</w:t>
      </w:r>
      <w:r>
        <w:rPr>
          <w:color w:val="231F20"/>
        </w:rPr>
        <w:t> :</w:t>
      </w:r>
      <w:r w:rsidRPr="00821697">
        <w:rPr>
          <w:color w:val="231F20"/>
        </w:rPr>
        <w:t xml:space="preserve"> selon Gautherin, la nature essentiell</w:t>
      </w:r>
      <w:r w:rsidRPr="00821697">
        <w:rPr>
          <w:color w:val="231F20"/>
        </w:rPr>
        <w:t>e</w:t>
      </w:r>
      <w:r w:rsidRPr="00821697">
        <w:rPr>
          <w:color w:val="231F20"/>
        </w:rPr>
        <w:t>ment politique du projet, si elle lui donna son impulsion de départ, en fit la fa</w:t>
      </w:r>
      <w:r w:rsidRPr="00821697">
        <w:rPr>
          <w:color w:val="231F20"/>
        </w:rPr>
        <w:t>i</w:t>
      </w:r>
      <w:r w:rsidRPr="00821697">
        <w:rPr>
          <w:color w:val="231F20"/>
        </w:rPr>
        <w:t>blesse à moyen terme, car sa légitim</w:t>
      </w:r>
      <w:r w:rsidRPr="00821697">
        <w:rPr>
          <w:color w:val="231F20"/>
        </w:rPr>
        <w:t>i</w:t>
      </w:r>
      <w:r w:rsidRPr="00821697">
        <w:rPr>
          <w:color w:val="231F20"/>
        </w:rPr>
        <w:t>té universitaire était insuffisante.</w:t>
      </w:r>
    </w:p>
    <w:p w14:paraId="09062CE7" w14:textId="77777777" w:rsidR="00204E13" w:rsidRPr="00821697" w:rsidRDefault="00204E13" w:rsidP="00204E13">
      <w:pPr>
        <w:spacing w:before="120" w:after="120"/>
        <w:jc w:val="both"/>
      </w:pPr>
      <w:r w:rsidRPr="00821697">
        <w:rPr>
          <w:color w:val="231F20"/>
        </w:rPr>
        <w:t>La sociologie de l’éducation connaît alors une période de discont</w:t>
      </w:r>
      <w:r w:rsidRPr="00821697">
        <w:rPr>
          <w:color w:val="231F20"/>
        </w:rPr>
        <w:t>i</w:t>
      </w:r>
      <w:r w:rsidRPr="00821697">
        <w:rPr>
          <w:color w:val="231F20"/>
        </w:rPr>
        <w:t>nuité et ne revit qu’à compter des a</w:t>
      </w:r>
      <w:r w:rsidRPr="00821697">
        <w:rPr>
          <w:color w:val="231F20"/>
        </w:rPr>
        <w:t>n</w:t>
      </w:r>
      <w:r w:rsidRPr="00821697">
        <w:rPr>
          <w:color w:val="231F20"/>
        </w:rPr>
        <w:t xml:space="preserve">nées 1960, avec les travaux de P. Bourdieu et ceux de V. Isambert </w:t>
      </w:r>
      <w:proofErr w:type="spellStart"/>
      <w:r w:rsidRPr="00821697">
        <w:rPr>
          <w:color w:val="231F20"/>
        </w:rPr>
        <w:t>Jamat</w:t>
      </w:r>
      <w:proofErr w:type="spellEnd"/>
      <w:r>
        <w:rPr>
          <w:color w:val="231F20"/>
        </w:rPr>
        <w:t> </w:t>
      </w:r>
      <w:r>
        <w:rPr>
          <w:rStyle w:val="Appelnotedebasdep"/>
        </w:rPr>
        <w:footnoteReference w:id="26"/>
      </w:r>
      <w:r w:rsidRPr="00821697">
        <w:rPr>
          <w:color w:val="231F20"/>
        </w:rPr>
        <w:t>. Ainsi que le rappelle Ch</w:t>
      </w:r>
      <w:r w:rsidRPr="00821697">
        <w:rPr>
          <w:color w:val="231F20"/>
        </w:rPr>
        <w:t>a</w:t>
      </w:r>
      <w:r w:rsidRPr="00821697">
        <w:rPr>
          <w:color w:val="231F20"/>
        </w:rPr>
        <w:t>poulie</w:t>
      </w:r>
      <w:r>
        <w:rPr>
          <w:color w:val="231F20"/>
        </w:rPr>
        <w:t> </w:t>
      </w:r>
      <w:r>
        <w:rPr>
          <w:rStyle w:val="Appelnotedebasdep"/>
        </w:rPr>
        <w:footnoteReference w:id="27"/>
      </w:r>
      <w:r w:rsidRPr="00821697">
        <w:rPr>
          <w:color w:val="231F20"/>
        </w:rPr>
        <w:t>, c’est en 1946 qu’est créé au CNRS le Centre d’études sociolog</w:t>
      </w:r>
      <w:r w:rsidRPr="00821697">
        <w:rPr>
          <w:color w:val="231F20"/>
        </w:rPr>
        <w:t>i</w:t>
      </w:r>
      <w:r w:rsidRPr="00821697">
        <w:rPr>
          <w:color w:val="231F20"/>
        </w:rPr>
        <w:t>ques (CES)</w:t>
      </w:r>
      <w:r>
        <w:rPr>
          <w:color w:val="231F20"/>
        </w:rPr>
        <w:t> ;</w:t>
      </w:r>
      <w:r w:rsidRPr="00821697">
        <w:rPr>
          <w:color w:val="231F20"/>
        </w:rPr>
        <w:t xml:space="preserve"> l’éducation y devient à partir des années 1960 un objet d’étude, grâce à V. Isambert-</w:t>
      </w:r>
      <w:proofErr w:type="spellStart"/>
      <w:r w:rsidRPr="00821697">
        <w:rPr>
          <w:color w:val="231F20"/>
        </w:rPr>
        <w:t>Jamati</w:t>
      </w:r>
      <w:proofErr w:type="spellEnd"/>
      <w:r>
        <w:t xml:space="preserve"> [51] </w:t>
      </w:r>
      <w:r w:rsidRPr="00821697">
        <w:rPr>
          <w:color w:val="231F20"/>
        </w:rPr>
        <w:t>qui fonde en 1962 le groupe de s</w:t>
      </w:r>
      <w:r w:rsidRPr="00821697">
        <w:rPr>
          <w:color w:val="231F20"/>
        </w:rPr>
        <w:t>o</w:t>
      </w:r>
      <w:r w:rsidRPr="00821697">
        <w:rPr>
          <w:color w:val="231F20"/>
        </w:rPr>
        <w:t>ciologie de l’éducation (GSE). Celle-ci consacre l’essentiel de son activité scientifique à ce domaine de spécial</w:t>
      </w:r>
      <w:r w:rsidRPr="00821697">
        <w:rPr>
          <w:color w:val="231F20"/>
        </w:rPr>
        <w:t>i</w:t>
      </w:r>
      <w:r w:rsidRPr="00821697">
        <w:rPr>
          <w:color w:val="231F20"/>
        </w:rPr>
        <w:t>té. C’est elle</w:t>
      </w:r>
      <w:r>
        <w:rPr>
          <w:color w:val="231F20"/>
        </w:rPr>
        <w:t> </w:t>
      </w:r>
      <w:r>
        <w:rPr>
          <w:rStyle w:val="Appelnotedebasdep"/>
        </w:rPr>
        <w:footnoteReference w:id="28"/>
      </w:r>
      <w:r w:rsidRPr="00821697">
        <w:rPr>
          <w:color w:val="231F20"/>
        </w:rPr>
        <w:t xml:space="preserve"> qui redonne vie à l’étude sociologique du curriculum qu’avait initiée Durkheim, par une étude des finalités de </w:t>
      </w:r>
      <w:r w:rsidRPr="00821697">
        <w:rPr>
          <w:color w:val="231F20"/>
        </w:rPr>
        <w:lastRenderedPageBreak/>
        <w:t>l’enseignement secondaire français, à travers l’analyse des discours de remise des prix de fin d’année, pour la période allant de 1860 à 1960.</w:t>
      </w:r>
    </w:p>
    <w:p w14:paraId="4CF54932" w14:textId="77777777" w:rsidR="00204E13" w:rsidRPr="00821697" w:rsidRDefault="00204E13" w:rsidP="00204E13">
      <w:pPr>
        <w:spacing w:before="120" w:after="120"/>
        <w:jc w:val="both"/>
      </w:pPr>
      <w:r w:rsidRPr="00821697">
        <w:rPr>
          <w:color w:val="231F20"/>
        </w:rPr>
        <w:t>Presque au même moment, un autre groupe de recherche en soci</w:t>
      </w:r>
      <w:r w:rsidRPr="00821697">
        <w:rPr>
          <w:color w:val="231F20"/>
        </w:rPr>
        <w:t>o</w:t>
      </w:r>
      <w:r w:rsidRPr="00821697">
        <w:rPr>
          <w:color w:val="231F20"/>
        </w:rPr>
        <w:t>logie de l’éducation est formé dans un ce</w:t>
      </w:r>
      <w:r w:rsidRPr="00821697">
        <w:rPr>
          <w:color w:val="231F20"/>
        </w:rPr>
        <w:t>n</w:t>
      </w:r>
      <w:r w:rsidRPr="00821697">
        <w:rPr>
          <w:color w:val="231F20"/>
        </w:rPr>
        <w:t>tre de recherche fondé par Raymond Aron, à l’ÉPHE. Bourdieu et Passeron y développent un programme de r</w:t>
      </w:r>
      <w:r w:rsidRPr="00821697">
        <w:rPr>
          <w:color w:val="231F20"/>
        </w:rPr>
        <w:t>e</w:t>
      </w:r>
      <w:r w:rsidRPr="00821697">
        <w:rPr>
          <w:color w:val="231F20"/>
        </w:rPr>
        <w:t>cherche sur les étudiants, la culture et le rôle de l’école dans la reproduction sociale. On connaît la suite</w:t>
      </w:r>
      <w:r>
        <w:rPr>
          <w:color w:val="231F20"/>
        </w:rPr>
        <w:t> :</w:t>
      </w:r>
      <w:r w:rsidRPr="00821697">
        <w:rPr>
          <w:color w:val="231F20"/>
        </w:rPr>
        <w:t xml:space="preserve"> les tr</w:t>
      </w:r>
      <w:r w:rsidRPr="00821697">
        <w:rPr>
          <w:color w:val="231F20"/>
        </w:rPr>
        <w:t>a</w:t>
      </w:r>
      <w:r w:rsidRPr="00821697">
        <w:rPr>
          <w:color w:val="231F20"/>
        </w:rPr>
        <w:t>vaux de Bourdieu et Passeron</w:t>
      </w:r>
      <w:r>
        <w:rPr>
          <w:color w:val="231F20"/>
        </w:rPr>
        <w:t> </w:t>
      </w:r>
      <w:r>
        <w:rPr>
          <w:rStyle w:val="Appelnotedebasdep"/>
        </w:rPr>
        <w:footnoteReference w:id="29"/>
      </w:r>
      <w:r w:rsidRPr="00821697">
        <w:rPr>
          <w:color w:val="231F20"/>
        </w:rPr>
        <w:t xml:space="preserve"> sur le rôle de l’école dans la perpétuation des inégalités sociales</w:t>
      </w:r>
      <w:r>
        <w:rPr>
          <w:color w:val="231F20"/>
        </w:rPr>
        <w:t> </w:t>
      </w:r>
      <w:r>
        <w:rPr>
          <w:rStyle w:val="Appelnotedebasdep"/>
        </w:rPr>
        <w:footnoteReference w:id="30"/>
      </w:r>
      <w:r w:rsidRPr="00821697">
        <w:rPr>
          <w:color w:val="231F20"/>
        </w:rPr>
        <w:t xml:space="preserve"> eurent un impact considérable dans les m</w:t>
      </w:r>
      <w:r w:rsidRPr="00821697">
        <w:rPr>
          <w:color w:val="231F20"/>
        </w:rPr>
        <w:t>i</w:t>
      </w:r>
      <w:r w:rsidRPr="00821697">
        <w:rPr>
          <w:color w:val="231F20"/>
        </w:rPr>
        <w:t>lieux intellectuels et de l’éducation. Cependant, ils e</w:t>
      </w:r>
      <w:r w:rsidRPr="00821697">
        <w:rPr>
          <w:color w:val="231F20"/>
        </w:rPr>
        <w:t>u</w:t>
      </w:r>
      <w:r w:rsidRPr="00821697">
        <w:rPr>
          <w:color w:val="231F20"/>
        </w:rPr>
        <w:t>rent peu de suite, Bourdieu étudiant d’autres objets que l’éducation ensuite, s’intéressant d</w:t>
      </w:r>
      <w:r w:rsidRPr="00821697">
        <w:rPr>
          <w:color w:val="231F20"/>
        </w:rPr>
        <w:t>a</w:t>
      </w:r>
      <w:r w:rsidRPr="00821697">
        <w:rPr>
          <w:color w:val="231F20"/>
        </w:rPr>
        <w:t>vantage à la culture et aux élites. Il a laissé néanmoins un héritage impo</w:t>
      </w:r>
      <w:r w:rsidRPr="00821697">
        <w:rPr>
          <w:color w:val="231F20"/>
        </w:rPr>
        <w:t>r</w:t>
      </w:r>
      <w:r w:rsidRPr="00821697">
        <w:rPr>
          <w:color w:val="231F20"/>
        </w:rPr>
        <w:t>tant, amalgamant une forte exigence théorique et une démarche empirique très élaborée.</w:t>
      </w:r>
    </w:p>
    <w:p w14:paraId="7905F49A" w14:textId="77777777" w:rsidR="00204E13" w:rsidRPr="00821697" w:rsidRDefault="00204E13" w:rsidP="00204E13">
      <w:pPr>
        <w:spacing w:before="120" w:after="120"/>
        <w:jc w:val="both"/>
      </w:pPr>
      <w:r w:rsidRPr="00821697">
        <w:rPr>
          <w:color w:val="231F20"/>
        </w:rPr>
        <w:t>Chapoulie souligne que ce dév</w:t>
      </w:r>
      <w:r w:rsidRPr="00821697">
        <w:rPr>
          <w:color w:val="231F20"/>
        </w:rPr>
        <w:t>e</w:t>
      </w:r>
      <w:r w:rsidRPr="00821697">
        <w:rPr>
          <w:color w:val="231F20"/>
        </w:rPr>
        <w:t>loppement des sciences sociales et de la sociologie de l’éducation dans les années 1950 et 1960 s’explique par un contexte favorable à la m</w:t>
      </w:r>
      <w:r w:rsidRPr="00821697">
        <w:rPr>
          <w:color w:val="231F20"/>
        </w:rPr>
        <w:t>o</w:t>
      </w:r>
      <w:r w:rsidRPr="00821697">
        <w:rPr>
          <w:color w:val="231F20"/>
        </w:rPr>
        <w:t>dernisation de l’appareil de production économique français, ce qui, aux yeux n</w:t>
      </w:r>
      <w:r w:rsidRPr="00821697">
        <w:rPr>
          <w:color w:val="231F20"/>
        </w:rPr>
        <w:t>o</w:t>
      </w:r>
      <w:r w:rsidRPr="00821697">
        <w:rPr>
          <w:color w:val="231F20"/>
        </w:rPr>
        <w:t>tamment du Commissariat au Plan, rendaient nécessaires une amélior</w:t>
      </w:r>
      <w:r w:rsidRPr="00821697">
        <w:rPr>
          <w:color w:val="231F20"/>
        </w:rPr>
        <w:t>a</w:t>
      </w:r>
      <w:r w:rsidRPr="00821697">
        <w:rPr>
          <w:color w:val="231F20"/>
        </w:rPr>
        <w:t>tion de la qualification de la main-d’œuvre, une forte croissance de la scolaris</w:t>
      </w:r>
      <w:r w:rsidRPr="00821697">
        <w:rPr>
          <w:color w:val="231F20"/>
        </w:rPr>
        <w:t>a</w:t>
      </w:r>
      <w:r w:rsidRPr="00821697">
        <w:rPr>
          <w:color w:val="231F20"/>
        </w:rPr>
        <w:t>tion des jeunes et en conséquence, une considérable augment</w:t>
      </w:r>
      <w:r w:rsidRPr="00821697">
        <w:rPr>
          <w:color w:val="231F20"/>
        </w:rPr>
        <w:t>a</w:t>
      </w:r>
      <w:r w:rsidRPr="00821697">
        <w:rPr>
          <w:color w:val="231F20"/>
        </w:rPr>
        <w:t>tion du corps professoral. Afin de planifier de manière systémique ces tran</w:t>
      </w:r>
      <w:r w:rsidRPr="00821697">
        <w:rPr>
          <w:color w:val="231F20"/>
        </w:rPr>
        <w:t>s</w:t>
      </w:r>
      <w:r w:rsidRPr="00821697">
        <w:rPr>
          <w:color w:val="231F20"/>
        </w:rPr>
        <w:t>formations, des demandes de données st</w:t>
      </w:r>
      <w:r w:rsidRPr="00821697">
        <w:rPr>
          <w:color w:val="231F20"/>
        </w:rPr>
        <w:t>a</w:t>
      </w:r>
      <w:r w:rsidRPr="00821697">
        <w:rPr>
          <w:color w:val="231F20"/>
        </w:rPr>
        <w:t>tistiques et d’enquêtes sur le monde social ont alors vu le jour et ont amené certaines institutions, comme l’Institut national des Études Démographiques (INED), à r</w:t>
      </w:r>
      <w:r w:rsidRPr="00821697">
        <w:rPr>
          <w:color w:val="231F20"/>
        </w:rPr>
        <w:t>é</w:t>
      </w:r>
      <w:r w:rsidRPr="00821697">
        <w:rPr>
          <w:color w:val="231F20"/>
        </w:rPr>
        <w:t>aliser de grandes enquêtes sur l’orientation des élèves et sur le déro</w:t>
      </w:r>
      <w:r w:rsidRPr="00821697">
        <w:rPr>
          <w:color w:val="231F20"/>
        </w:rPr>
        <w:t>u</w:t>
      </w:r>
      <w:r w:rsidRPr="00821697">
        <w:rPr>
          <w:color w:val="231F20"/>
        </w:rPr>
        <w:t>lement de leur parcours scolaire. Perçue comme un facteur de dév</w:t>
      </w:r>
      <w:r w:rsidRPr="00821697">
        <w:rPr>
          <w:color w:val="231F20"/>
        </w:rPr>
        <w:t>e</w:t>
      </w:r>
      <w:r w:rsidRPr="00821697">
        <w:rPr>
          <w:color w:val="231F20"/>
        </w:rPr>
        <w:t>loppement économique et de modernisation sociale, l’éducation d</w:t>
      </w:r>
      <w:r w:rsidRPr="00821697">
        <w:rPr>
          <w:color w:val="231F20"/>
        </w:rPr>
        <w:t>e</w:t>
      </w:r>
      <w:r w:rsidRPr="00821697">
        <w:rPr>
          <w:color w:val="231F20"/>
        </w:rPr>
        <w:t>vient donc en France – comme dans d’autres contextes nati</w:t>
      </w:r>
      <w:r w:rsidRPr="00821697">
        <w:rPr>
          <w:color w:val="231F20"/>
        </w:rPr>
        <w:t>o</w:t>
      </w:r>
      <w:r w:rsidRPr="00821697">
        <w:rPr>
          <w:color w:val="231F20"/>
        </w:rPr>
        <w:t>naux – un élément important de pol</w:t>
      </w:r>
      <w:r w:rsidRPr="00821697">
        <w:rPr>
          <w:color w:val="231F20"/>
        </w:rPr>
        <w:t>i</w:t>
      </w:r>
      <w:r w:rsidRPr="00821697">
        <w:rPr>
          <w:color w:val="231F20"/>
        </w:rPr>
        <w:t>tique publique, un des piliers d’un État-providence en construction et un objet d’étude sociologique légitime. C’est dans ce contexte et appuyée en partie sur ces bases de données que la sociologie de l’éduction se développe en France dans les a</w:t>
      </w:r>
      <w:r w:rsidRPr="00821697">
        <w:rPr>
          <w:color w:val="231F20"/>
        </w:rPr>
        <w:t>n</w:t>
      </w:r>
      <w:r w:rsidRPr="00821697">
        <w:rPr>
          <w:color w:val="231F20"/>
        </w:rPr>
        <w:t>nées 1960.</w:t>
      </w:r>
    </w:p>
    <w:p w14:paraId="7485B84B" w14:textId="77777777" w:rsidR="00204E13" w:rsidRDefault="00204E13" w:rsidP="00204E13">
      <w:pPr>
        <w:spacing w:before="120" w:after="120"/>
        <w:jc w:val="both"/>
      </w:pPr>
      <w:r>
        <w:t>[52]</w:t>
      </w:r>
    </w:p>
    <w:p w14:paraId="48FC1B4B" w14:textId="77777777" w:rsidR="00204E13" w:rsidRPr="00821697" w:rsidRDefault="00204E13" w:rsidP="00204E13">
      <w:pPr>
        <w:spacing w:before="120" w:after="120"/>
        <w:jc w:val="both"/>
      </w:pPr>
      <w:r w:rsidRPr="00821697">
        <w:rPr>
          <w:color w:val="231F20"/>
        </w:rPr>
        <w:t>De ces deux premiers centres et groupes de recherche, la sociol</w:t>
      </w:r>
      <w:r w:rsidRPr="00821697">
        <w:rPr>
          <w:color w:val="231F20"/>
        </w:rPr>
        <w:t>o</w:t>
      </w:r>
      <w:r w:rsidRPr="00821697">
        <w:rPr>
          <w:color w:val="231F20"/>
        </w:rPr>
        <w:t>gie de l’éducation a essaimé dans des lieux divers</w:t>
      </w:r>
      <w:r w:rsidRPr="00821697">
        <w:rPr>
          <w:color w:val="231F20"/>
        </w:rPr>
        <w:t>i</w:t>
      </w:r>
      <w:r w:rsidRPr="00821697">
        <w:rPr>
          <w:color w:val="231F20"/>
        </w:rPr>
        <w:t>fiés – des écoles normales supérieures, des départements de scie</w:t>
      </w:r>
      <w:r w:rsidRPr="00821697">
        <w:rPr>
          <w:color w:val="231F20"/>
        </w:rPr>
        <w:t>n</w:t>
      </w:r>
      <w:r w:rsidRPr="00821697">
        <w:rPr>
          <w:color w:val="231F20"/>
        </w:rPr>
        <w:t>ces de l’éducation, l’Institut National de Recherche Pédagogique</w:t>
      </w:r>
      <w:r>
        <w:rPr>
          <w:color w:val="231F20"/>
        </w:rPr>
        <w:t> </w:t>
      </w:r>
      <w:r>
        <w:rPr>
          <w:rStyle w:val="Appelnotedebasdep"/>
        </w:rPr>
        <w:footnoteReference w:id="31"/>
      </w:r>
      <w:r w:rsidRPr="00821697">
        <w:rPr>
          <w:color w:val="231F20"/>
        </w:rPr>
        <w:t>, Sciences Po, des d</w:t>
      </w:r>
      <w:r w:rsidRPr="00821697">
        <w:rPr>
          <w:color w:val="231F20"/>
        </w:rPr>
        <w:t>é</w:t>
      </w:r>
      <w:r w:rsidRPr="00821697">
        <w:rPr>
          <w:color w:val="231F20"/>
        </w:rPr>
        <w:t>partements de sociol</w:t>
      </w:r>
      <w:r w:rsidRPr="00821697">
        <w:rPr>
          <w:color w:val="231F20"/>
        </w:rPr>
        <w:t>o</w:t>
      </w:r>
      <w:r w:rsidRPr="00821697">
        <w:rPr>
          <w:color w:val="231F20"/>
        </w:rPr>
        <w:t>gie, l’IREDU, le LEST, le CNAM, etc. À partir des années 1980, avec ce qu’on a appelé le retour de l’acteur, elle d</w:t>
      </w:r>
      <w:r w:rsidRPr="00821697">
        <w:rPr>
          <w:color w:val="231F20"/>
        </w:rPr>
        <w:t>e</w:t>
      </w:r>
      <w:r w:rsidRPr="00821697">
        <w:rPr>
          <w:color w:val="231F20"/>
        </w:rPr>
        <w:t xml:space="preserve">vint moins sensible aux </w:t>
      </w:r>
      <w:r>
        <w:rPr>
          <w:color w:val="231F20"/>
        </w:rPr>
        <w:t>« </w:t>
      </w:r>
      <w:r w:rsidRPr="00821697">
        <w:rPr>
          <w:color w:val="231F20"/>
        </w:rPr>
        <w:t>étiquettes</w:t>
      </w:r>
      <w:r>
        <w:rPr>
          <w:color w:val="231F20"/>
        </w:rPr>
        <w:t> »</w:t>
      </w:r>
      <w:r w:rsidRPr="00821697">
        <w:rPr>
          <w:color w:val="231F20"/>
        </w:rPr>
        <w:t xml:space="preserve"> et aux querelles d’écoles macr</w:t>
      </w:r>
      <w:r w:rsidRPr="00821697">
        <w:rPr>
          <w:color w:val="231F20"/>
        </w:rPr>
        <w:t>o</w:t>
      </w:r>
      <w:r w:rsidRPr="00821697">
        <w:rPr>
          <w:color w:val="231F20"/>
        </w:rPr>
        <w:t>sociologiques, tout en demeurant sensible aux appartenances aux grandes traditions intellectuelles de la discipline (wébérienne, critique, interactionniste, etc.).</w:t>
      </w:r>
    </w:p>
    <w:p w14:paraId="0AAFE471" w14:textId="77777777" w:rsidR="00204E13" w:rsidRPr="00821697" w:rsidRDefault="00204E13" w:rsidP="00204E13">
      <w:pPr>
        <w:spacing w:before="120" w:after="120"/>
        <w:jc w:val="both"/>
      </w:pPr>
      <w:r w:rsidRPr="00821697">
        <w:rPr>
          <w:color w:val="231F20"/>
        </w:rPr>
        <w:t>Pour les sociologues de l’éducation français, les scie</w:t>
      </w:r>
      <w:r w:rsidRPr="00821697">
        <w:rPr>
          <w:color w:val="231F20"/>
        </w:rPr>
        <w:t>n</w:t>
      </w:r>
      <w:r w:rsidRPr="00821697">
        <w:rPr>
          <w:color w:val="231F20"/>
        </w:rPr>
        <w:t>ces de l’éducation constituent un milieu parmi d’autres, de développement de leur spécialité. Certains y travaillent, ou y maintiennent des relations, d’autres en sont très distants. Cela explique le peu de contribution des sociologues de l’éducation aux débats épistémologiques sur la nature des sciences de l’éducation, adoptant sans difficulté, tout co</w:t>
      </w:r>
      <w:r w:rsidRPr="00821697">
        <w:rPr>
          <w:color w:val="231F20"/>
        </w:rPr>
        <w:t>m</w:t>
      </w:r>
      <w:r w:rsidRPr="00821697">
        <w:rPr>
          <w:color w:val="231F20"/>
        </w:rPr>
        <w:t>me leurs collègues britanniques, la position à l’effet que les sciences de l’éducation forment un champ pluridisciplinaire combinant diverses disciplines, dont la sociol</w:t>
      </w:r>
      <w:r w:rsidRPr="00821697">
        <w:rPr>
          <w:color w:val="231F20"/>
        </w:rPr>
        <w:t>o</w:t>
      </w:r>
      <w:r w:rsidRPr="00821697">
        <w:rPr>
          <w:color w:val="231F20"/>
        </w:rPr>
        <w:t>gie, tout en respectant la nature de chacune.</w:t>
      </w:r>
    </w:p>
    <w:p w14:paraId="18DB6E83" w14:textId="77777777" w:rsidR="00204E13" w:rsidRPr="00821697" w:rsidRDefault="00204E13" w:rsidP="00204E13">
      <w:pPr>
        <w:spacing w:before="120" w:after="120"/>
        <w:jc w:val="both"/>
      </w:pPr>
      <w:r w:rsidRPr="00821697">
        <w:rPr>
          <w:color w:val="231F20"/>
        </w:rPr>
        <w:t>Les sciences de l’éducation sont entrées à l’université en 1967, soit plus tardivement que dans le monde anglo-saxon. Elles ont été ins</w:t>
      </w:r>
      <w:r w:rsidRPr="00821697">
        <w:rPr>
          <w:color w:val="231F20"/>
        </w:rPr>
        <w:t>é</w:t>
      </w:r>
      <w:r w:rsidRPr="00821697">
        <w:rPr>
          <w:color w:val="231F20"/>
        </w:rPr>
        <w:t>rées dans des départements universitaires à vocation interdisciplinaire, mais sans mission professio</w:t>
      </w:r>
      <w:r w:rsidRPr="00821697">
        <w:rPr>
          <w:color w:val="231F20"/>
        </w:rPr>
        <w:t>n</w:t>
      </w:r>
      <w:r w:rsidRPr="00821697">
        <w:rPr>
          <w:color w:val="231F20"/>
        </w:rPr>
        <w:t>nelle, la formation des enseignants et des directions rel</w:t>
      </w:r>
      <w:r w:rsidRPr="00821697">
        <w:rPr>
          <w:color w:val="231F20"/>
        </w:rPr>
        <w:t>e</w:t>
      </w:r>
      <w:r w:rsidRPr="00821697">
        <w:rPr>
          <w:color w:val="231F20"/>
        </w:rPr>
        <w:t>vant d’instances – les écoles normales – soumises à l’autorité directe du m</w:t>
      </w:r>
      <w:r w:rsidRPr="00821697">
        <w:rPr>
          <w:color w:val="231F20"/>
        </w:rPr>
        <w:t>i</w:t>
      </w:r>
      <w:r w:rsidRPr="00821697">
        <w:rPr>
          <w:color w:val="231F20"/>
        </w:rPr>
        <w:t>nistère de l’Éducation nationale. Plus tard, en 1990, sont apparus des instituts universitaires de formation des ma</w:t>
      </w:r>
      <w:r w:rsidRPr="00821697">
        <w:rPr>
          <w:color w:val="231F20"/>
        </w:rPr>
        <w:t>î</w:t>
      </w:r>
      <w:r w:rsidRPr="00821697">
        <w:rPr>
          <w:color w:val="231F20"/>
        </w:rPr>
        <w:t>tres (IUFM), distincts des dépa</w:t>
      </w:r>
      <w:r w:rsidRPr="00821697">
        <w:rPr>
          <w:color w:val="231F20"/>
        </w:rPr>
        <w:t>r</w:t>
      </w:r>
      <w:r w:rsidRPr="00821697">
        <w:rPr>
          <w:color w:val="231F20"/>
        </w:rPr>
        <w:t>tements de sciences de l’éducation, mais intégrés à l’université en 2005. Ils ont été à leur tour remplacés en 2013 par des Écoles Supérieures du Professorat et de l’Éducation (ESPE), intégrées à l’université.</w:t>
      </w:r>
    </w:p>
    <w:p w14:paraId="352B588E" w14:textId="77777777" w:rsidR="00204E13" w:rsidRPr="00821697" w:rsidRDefault="00204E13" w:rsidP="00204E13">
      <w:pPr>
        <w:spacing w:before="120" w:after="120"/>
        <w:jc w:val="both"/>
      </w:pPr>
      <w:r w:rsidRPr="00821697">
        <w:rPr>
          <w:color w:val="231F20"/>
        </w:rPr>
        <w:t>Cette insertion des sciences de l’éducation dans l’université, d</w:t>
      </w:r>
      <w:r w:rsidRPr="00821697">
        <w:rPr>
          <w:color w:val="231F20"/>
        </w:rPr>
        <w:t>é</w:t>
      </w:r>
      <w:r w:rsidRPr="00821697">
        <w:rPr>
          <w:color w:val="231F20"/>
        </w:rPr>
        <w:t>couplée de toute visée de formation professionnelle, représente un cas de figure différent de celui qui émerge et se consolide à la même ép</w:t>
      </w:r>
      <w:r w:rsidRPr="00821697">
        <w:rPr>
          <w:color w:val="231F20"/>
        </w:rPr>
        <w:t>o</w:t>
      </w:r>
      <w:r w:rsidRPr="00821697">
        <w:rPr>
          <w:color w:val="231F20"/>
        </w:rPr>
        <w:t xml:space="preserve">que en Amérique du Nord et en Grande-Bretagne. Selon Rogers et </w:t>
      </w:r>
      <w:proofErr w:type="spellStart"/>
      <w:r w:rsidRPr="00821697">
        <w:rPr>
          <w:color w:val="231F20"/>
        </w:rPr>
        <w:t>Laot</w:t>
      </w:r>
      <w:proofErr w:type="spellEnd"/>
      <w:r>
        <w:rPr>
          <w:color w:val="231F20"/>
        </w:rPr>
        <w:t> </w:t>
      </w:r>
      <w:r>
        <w:rPr>
          <w:rStyle w:val="Appelnotedebasdep"/>
        </w:rPr>
        <w:footnoteReference w:id="32"/>
      </w:r>
      <w:r w:rsidRPr="00821697">
        <w:rPr>
          <w:color w:val="231F20"/>
        </w:rPr>
        <w:t xml:space="preserve">, les sciences de l’éducation françaises se sont </w:t>
      </w:r>
      <w:proofErr w:type="spellStart"/>
      <w:r w:rsidRPr="00821697">
        <w:rPr>
          <w:color w:val="231F20"/>
        </w:rPr>
        <w:t>universitar</w:t>
      </w:r>
      <w:r w:rsidRPr="00821697">
        <w:rPr>
          <w:color w:val="231F20"/>
        </w:rPr>
        <w:t>i</w:t>
      </w:r>
      <w:r w:rsidRPr="00821697">
        <w:rPr>
          <w:color w:val="231F20"/>
        </w:rPr>
        <w:t>sées</w:t>
      </w:r>
      <w:proofErr w:type="spellEnd"/>
      <w:r w:rsidRPr="00821697">
        <w:rPr>
          <w:color w:val="231F20"/>
        </w:rPr>
        <w:t xml:space="preserve"> sous l’effet du mouvement général de modernisation et de réforme de l’université, porté par des réseaux, des associations et des acteurs éd</w:t>
      </w:r>
      <w:r w:rsidRPr="00821697">
        <w:rPr>
          <w:color w:val="231F20"/>
        </w:rPr>
        <w:t>u</w:t>
      </w:r>
      <w:r w:rsidRPr="00821697">
        <w:rPr>
          <w:color w:val="231F20"/>
        </w:rPr>
        <w:t xml:space="preserve">catifs. Peut-être cette </w:t>
      </w:r>
      <w:proofErr w:type="spellStart"/>
      <w:r w:rsidRPr="00821697">
        <w:rPr>
          <w:color w:val="231F20"/>
        </w:rPr>
        <w:t>universitaris</w:t>
      </w:r>
      <w:r w:rsidRPr="00821697">
        <w:rPr>
          <w:color w:val="231F20"/>
        </w:rPr>
        <w:t>a</w:t>
      </w:r>
      <w:r w:rsidRPr="00821697">
        <w:rPr>
          <w:color w:val="231F20"/>
        </w:rPr>
        <w:t>tion</w:t>
      </w:r>
      <w:proofErr w:type="spellEnd"/>
      <w:r w:rsidRPr="00821697">
        <w:rPr>
          <w:color w:val="231F20"/>
        </w:rPr>
        <w:t xml:space="preserve"> particulière explique-t-elle l’importance des d</w:t>
      </w:r>
      <w:r w:rsidRPr="00821697">
        <w:rPr>
          <w:color w:val="231F20"/>
        </w:rPr>
        <w:t>é</w:t>
      </w:r>
      <w:r w:rsidRPr="00821697">
        <w:rPr>
          <w:color w:val="231F20"/>
        </w:rPr>
        <w:t>bats français sur l’épistémologie</w:t>
      </w:r>
      <w:r>
        <w:t xml:space="preserve"> [53] </w:t>
      </w:r>
      <w:r w:rsidRPr="00821697">
        <w:rPr>
          <w:color w:val="231F20"/>
        </w:rPr>
        <w:t>des sciences de l’éducation et le souci de construire le champ sur des bases plur</w:t>
      </w:r>
      <w:r w:rsidRPr="00821697">
        <w:rPr>
          <w:color w:val="231F20"/>
        </w:rPr>
        <w:t>i</w:t>
      </w:r>
      <w:r w:rsidRPr="00821697">
        <w:rPr>
          <w:color w:val="231F20"/>
        </w:rPr>
        <w:t>disciplinaires intégrées, par une approche qui combine diverses disc</w:t>
      </w:r>
      <w:r w:rsidRPr="00821697">
        <w:rPr>
          <w:color w:val="231F20"/>
        </w:rPr>
        <w:t>i</w:t>
      </w:r>
      <w:r w:rsidRPr="00821697">
        <w:rPr>
          <w:color w:val="231F20"/>
        </w:rPr>
        <w:t>plines sans cependant les dissoudre. En somme, la France se déma</w:t>
      </w:r>
      <w:r w:rsidRPr="00821697">
        <w:rPr>
          <w:color w:val="231F20"/>
        </w:rPr>
        <w:t>r</w:t>
      </w:r>
      <w:r w:rsidRPr="00821697">
        <w:rPr>
          <w:color w:val="231F20"/>
        </w:rPr>
        <w:t>que par une académisation du champ d’étude qui tient à une certaine di</w:t>
      </w:r>
      <w:r w:rsidRPr="00821697">
        <w:rPr>
          <w:color w:val="231F20"/>
        </w:rPr>
        <w:t>s</w:t>
      </w:r>
      <w:r w:rsidRPr="00821697">
        <w:rPr>
          <w:color w:val="231F20"/>
        </w:rPr>
        <w:t>tance la professionnalisation de l’enseignement.</w:t>
      </w:r>
    </w:p>
    <w:p w14:paraId="5AF10591" w14:textId="77777777" w:rsidR="00204E13" w:rsidRDefault="00204E13" w:rsidP="00204E13">
      <w:pPr>
        <w:spacing w:before="120" w:after="120"/>
        <w:jc w:val="both"/>
        <w:rPr>
          <w:color w:val="231F20"/>
        </w:rPr>
      </w:pPr>
    </w:p>
    <w:p w14:paraId="6B6F7E8A" w14:textId="77777777" w:rsidR="00204E13" w:rsidRPr="00821697" w:rsidRDefault="00204E13" w:rsidP="00204E13">
      <w:pPr>
        <w:pStyle w:val="b"/>
      </w:pPr>
      <w:r w:rsidRPr="00821697">
        <w:t>Au Québec</w:t>
      </w:r>
    </w:p>
    <w:p w14:paraId="2F565F6E" w14:textId="77777777" w:rsidR="00204E13" w:rsidRDefault="00204E13" w:rsidP="00204E13">
      <w:pPr>
        <w:spacing w:before="120" w:after="120"/>
        <w:jc w:val="both"/>
        <w:rPr>
          <w:color w:val="231F20"/>
        </w:rPr>
      </w:pPr>
    </w:p>
    <w:p w14:paraId="1F97DD00" w14:textId="77777777" w:rsidR="00204E13" w:rsidRPr="00821697" w:rsidRDefault="00204E13" w:rsidP="00204E13">
      <w:pPr>
        <w:spacing w:before="120" w:after="120"/>
        <w:jc w:val="both"/>
      </w:pPr>
      <w:r w:rsidRPr="00821697">
        <w:rPr>
          <w:color w:val="231F20"/>
        </w:rPr>
        <w:t>La sociologie de l’éducation québécoise partage avec le monde a</w:t>
      </w:r>
      <w:r w:rsidRPr="00821697">
        <w:rPr>
          <w:color w:val="231F20"/>
        </w:rPr>
        <w:t>n</w:t>
      </w:r>
      <w:r w:rsidRPr="00821697">
        <w:rPr>
          <w:color w:val="231F20"/>
        </w:rPr>
        <w:t>glo-saxon (américain et britannique) le même a</w:t>
      </w:r>
      <w:r w:rsidRPr="00821697">
        <w:rPr>
          <w:color w:val="231F20"/>
        </w:rPr>
        <w:t>n</w:t>
      </w:r>
      <w:r w:rsidRPr="00821697">
        <w:rPr>
          <w:color w:val="231F20"/>
        </w:rPr>
        <w:t>crage institutionnel dans les sciences de l’éducation, à la différe</w:t>
      </w:r>
      <w:r w:rsidRPr="00821697">
        <w:rPr>
          <w:color w:val="231F20"/>
        </w:rPr>
        <w:t>n</w:t>
      </w:r>
      <w:r w:rsidRPr="00821697">
        <w:rPr>
          <w:color w:val="231F20"/>
        </w:rPr>
        <w:t>ce près que cet ancrage est presque son seul lieu d’appartenance au Qu</w:t>
      </w:r>
      <w:r w:rsidRPr="00821697">
        <w:rPr>
          <w:color w:val="231F20"/>
        </w:rPr>
        <w:t>é</w:t>
      </w:r>
      <w:r w:rsidRPr="00821697">
        <w:rPr>
          <w:color w:val="231F20"/>
        </w:rPr>
        <w:t>bec. Tout comme en Europe, elle conçoit les sciences de l’éducation comme un champ pl</w:t>
      </w:r>
      <w:r w:rsidRPr="00821697">
        <w:rPr>
          <w:color w:val="231F20"/>
        </w:rPr>
        <w:t>u</w:t>
      </w:r>
      <w:r w:rsidRPr="00821697">
        <w:rPr>
          <w:color w:val="231F20"/>
        </w:rPr>
        <w:t>ridisciplinaire, devant respecter l’intégrité de la démarche sociolog</w:t>
      </w:r>
      <w:r w:rsidRPr="00821697">
        <w:rPr>
          <w:color w:val="231F20"/>
        </w:rPr>
        <w:t>i</w:t>
      </w:r>
      <w:r w:rsidRPr="00821697">
        <w:rPr>
          <w:color w:val="231F20"/>
        </w:rPr>
        <w:t>que. Aussi, comme ailleurs, elle a été tributaire à partir de la fin de la Seconde Guerre mondiale de la construction de l’État-providence, ét</w:t>
      </w:r>
      <w:r w:rsidRPr="00821697">
        <w:rPr>
          <w:color w:val="231F20"/>
        </w:rPr>
        <w:t>a</w:t>
      </w:r>
      <w:r w:rsidRPr="00821697">
        <w:rPr>
          <w:color w:val="231F20"/>
        </w:rPr>
        <w:t>lonnée durant les Tre</w:t>
      </w:r>
      <w:r w:rsidRPr="00821697">
        <w:rPr>
          <w:color w:val="231F20"/>
        </w:rPr>
        <w:t>n</w:t>
      </w:r>
      <w:r w:rsidRPr="00821697">
        <w:rPr>
          <w:color w:val="231F20"/>
        </w:rPr>
        <w:t>te Glorieuses, et d’une demande d’enquêtes sur le monde s</w:t>
      </w:r>
      <w:r w:rsidRPr="00821697">
        <w:rPr>
          <w:color w:val="231F20"/>
        </w:rPr>
        <w:t>o</w:t>
      </w:r>
      <w:r w:rsidRPr="00821697">
        <w:rPr>
          <w:color w:val="231F20"/>
        </w:rPr>
        <w:t>cial, de nature à soutenir l’intervention de l’État dans le champ éducatif, dans une visée de modernisation économ</w:t>
      </w:r>
      <w:r w:rsidRPr="00821697">
        <w:rPr>
          <w:color w:val="231F20"/>
        </w:rPr>
        <w:t>i</w:t>
      </w:r>
      <w:r w:rsidRPr="00821697">
        <w:rPr>
          <w:color w:val="231F20"/>
        </w:rPr>
        <w:t>que et de démocratisation du savoir. Enfin, elle a intégré une certaine di</w:t>
      </w:r>
      <w:r w:rsidRPr="00821697">
        <w:rPr>
          <w:color w:val="231F20"/>
        </w:rPr>
        <w:t>s</w:t>
      </w:r>
      <w:r w:rsidRPr="00821697">
        <w:rPr>
          <w:color w:val="231F20"/>
        </w:rPr>
        <w:t xml:space="preserve">tance à l’égard des </w:t>
      </w:r>
      <w:r>
        <w:rPr>
          <w:color w:val="231F20"/>
        </w:rPr>
        <w:t>« </w:t>
      </w:r>
      <w:r w:rsidRPr="00821697">
        <w:rPr>
          <w:color w:val="231F20"/>
        </w:rPr>
        <w:t>étiquettes</w:t>
      </w:r>
      <w:r>
        <w:rPr>
          <w:color w:val="231F20"/>
        </w:rPr>
        <w:t> »</w:t>
      </w:r>
      <w:r w:rsidRPr="00821697">
        <w:rPr>
          <w:color w:val="231F20"/>
        </w:rPr>
        <w:t xml:space="preserve"> et des querelles d’école, tout en ass</w:t>
      </w:r>
      <w:r w:rsidRPr="00821697">
        <w:rPr>
          <w:color w:val="231F20"/>
        </w:rPr>
        <w:t>u</w:t>
      </w:r>
      <w:r w:rsidRPr="00821697">
        <w:rPr>
          <w:color w:val="231F20"/>
        </w:rPr>
        <w:t>mant l’exigence d’une explicitation conceptuelle, articulée de manière c</w:t>
      </w:r>
      <w:r w:rsidRPr="00821697">
        <w:rPr>
          <w:color w:val="231F20"/>
        </w:rPr>
        <w:t>o</w:t>
      </w:r>
      <w:r w:rsidRPr="00821697">
        <w:rPr>
          <w:color w:val="231F20"/>
        </w:rPr>
        <w:t>hérente à des d</w:t>
      </w:r>
      <w:r w:rsidRPr="00821697">
        <w:rPr>
          <w:color w:val="231F20"/>
        </w:rPr>
        <w:t>é</w:t>
      </w:r>
      <w:r w:rsidRPr="00821697">
        <w:rPr>
          <w:color w:val="231F20"/>
        </w:rPr>
        <w:t>marches empiriques élaborées.</w:t>
      </w:r>
    </w:p>
    <w:p w14:paraId="2005FAE8" w14:textId="77777777" w:rsidR="00204E13" w:rsidRPr="00821697" w:rsidRDefault="00204E13" w:rsidP="00204E13">
      <w:pPr>
        <w:spacing w:before="120" w:after="120"/>
        <w:jc w:val="both"/>
      </w:pPr>
      <w:r w:rsidRPr="00821697">
        <w:rPr>
          <w:color w:val="231F20"/>
        </w:rPr>
        <w:t>Au Québec, l’institutionnalisation de la sociologie de l’éducation doit beaucoup, comme le signale Doray et Gr</w:t>
      </w:r>
      <w:r w:rsidRPr="00821697">
        <w:rPr>
          <w:color w:val="231F20"/>
        </w:rPr>
        <w:t>o</w:t>
      </w:r>
      <w:r w:rsidRPr="00821697">
        <w:rPr>
          <w:color w:val="231F20"/>
        </w:rPr>
        <w:t>leau dans ce numéro, à la collaboration entre Guy Rocher, du départ</w:t>
      </w:r>
      <w:r w:rsidRPr="00821697">
        <w:rPr>
          <w:color w:val="231F20"/>
        </w:rPr>
        <w:t>e</w:t>
      </w:r>
      <w:r w:rsidRPr="00821697">
        <w:rPr>
          <w:color w:val="231F20"/>
        </w:rPr>
        <w:t>ment de sociologie de l’Université de Montréal, et P. W. Bélanger, sociol</w:t>
      </w:r>
      <w:r w:rsidRPr="00821697">
        <w:rPr>
          <w:color w:val="231F20"/>
        </w:rPr>
        <w:t>o</w:t>
      </w:r>
      <w:r w:rsidRPr="00821697">
        <w:rPr>
          <w:color w:val="231F20"/>
        </w:rPr>
        <w:t>gue rattaché à la faculté des sciences de l’éducation de l’université Laval. De cette co</w:t>
      </w:r>
      <w:r w:rsidRPr="00821697">
        <w:rPr>
          <w:color w:val="231F20"/>
        </w:rPr>
        <w:t>l</w:t>
      </w:r>
      <w:r w:rsidRPr="00821697">
        <w:rPr>
          <w:color w:val="231F20"/>
        </w:rPr>
        <w:t>laboration sont issus l’ouvrage fondateur en sociologie de l’éducation</w:t>
      </w:r>
      <w:r>
        <w:rPr>
          <w:color w:val="231F20"/>
        </w:rPr>
        <w:t> </w:t>
      </w:r>
      <w:r>
        <w:rPr>
          <w:rStyle w:val="Appelnotedebasdep"/>
        </w:rPr>
        <w:footnoteReference w:id="33"/>
      </w:r>
      <w:r w:rsidRPr="00821697">
        <w:rPr>
          <w:color w:val="231F20"/>
        </w:rPr>
        <w:t xml:space="preserve"> et le premier grand pr</w:t>
      </w:r>
      <w:r w:rsidRPr="00821697">
        <w:rPr>
          <w:color w:val="231F20"/>
        </w:rPr>
        <w:t>o</w:t>
      </w:r>
      <w:r w:rsidRPr="00821697">
        <w:rPr>
          <w:color w:val="231F20"/>
        </w:rPr>
        <w:t>jet de recherche en sociologie de l’éducation</w:t>
      </w:r>
      <w:r>
        <w:rPr>
          <w:color w:val="231F20"/>
        </w:rPr>
        <w:t> :</w:t>
      </w:r>
      <w:r w:rsidRPr="00821697">
        <w:rPr>
          <w:color w:val="231F20"/>
        </w:rPr>
        <w:t xml:space="preserve"> le projet ASOPE. Ces deux s</w:t>
      </w:r>
      <w:r w:rsidRPr="00821697">
        <w:rPr>
          <w:color w:val="231F20"/>
        </w:rPr>
        <w:t>o</w:t>
      </w:r>
      <w:r w:rsidRPr="00821697">
        <w:rPr>
          <w:color w:val="231F20"/>
        </w:rPr>
        <w:t>ciologues, accompagnés de</w:t>
      </w:r>
    </w:p>
    <w:p w14:paraId="207748B6" w14:textId="77777777" w:rsidR="00204E13" w:rsidRPr="00821697" w:rsidRDefault="00204E13" w:rsidP="00204E13">
      <w:pPr>
        <w:spacing w:before="120" w:after="120"/>
        <w:jc w:val="both"/>
      </w:pPr>
      <w:r w:rsidRPr="00821697">
        <w:rPr>
          <w:color w:val="231F20"/>
        </w:rPr>
        <w:t>P. Dandurand et F. Béland</w:t>
      </w:r>
      <w:r>
        <w:rPr>
          <w:color w:val="231F20"/>
        </w:rPr>
        <w:t> </w:t>
      </w:r>
      <w:r>
        <w:rPr>
          <w:rStyle w:val="Appelnotedebasdep"/>
        </w:rPr>
        <w:footnoteReference w:id="34"/>
      </w:r>
      <w:r w:rsidRPr="00821697">
        <w:rPr>
          <w:color w:val="231F20"/>
        </w:rPr>
        <w:t>, sont aussi les initiateurs du premier num</w:t>
      </w:r>
      <w:r w:rsidRPr="00821697">
        <w:rPr>
          <w:color w:val="231F20"/>
        </w:rPr>
        <w:t>é</w:t>
      </w:r>
      <w:r w:rsidRPr="00821697">
        <w:rPr>
          <w:color w:val="231F20"/>
        </w:rPr>
        <w:t xml:space="preserve">ro de la revue </w:t>
      </w:r>
      <w:r w:rsidRPr="00821697">
        <w:rPr>
          <w:i/>
          <w:color w:val="231F20"/>
        </w:rPr>
        <w:t xml:space="preserve">Sociologie et Sociétés </w:t>
      </w:r>
      <w:r w:rsidRPr="00821697">
        <w:rPr>
          <w:color w:val="231F20"/>
        </w:rPr>
        <w:t>consacré à l’éducation (1973). Rocher et Bélanger ont été formés aux États-Unis, l’un à Ha</w:t>
      </w:r>
      <w:r w:rsidRPr="00821697">
        <w:rPr>
          <w:color w:val="231F20"/>
        </w:rPr>
        <w:t>r</w:t>
      </w:r>
      <w:r w:rsidRPr="00821697">
        <w:rPr>
          <w:color w:val="231F20"/>
        </w:rPr>
        <w:t>vard, l’autre à Berk</w:t>
      </w:r>
      <w:r w:rsidRPr="00821697">
        <w:rPr>
          <w:color w:val="231F20"/>
        </w:rPr>
        <w:t>e</w:t>
      </w:r>
      <w:r w:rsidRPr="00821697">
        <w:rPr>
          <w:color w:val="231F20"/>
        </w:rPr>
        <w:t>ley.</w:t>
      </w:r>
    </w:p>
    <w:p w14:paraId="1B2D2AF6" w14:textId="77777777" w:rsidR="00204E13" w:rsidRPr="00821697" w:rsidRDefault="00204E13" w:rsidP="00204E13">
      <w:pPr>
        <w:spacing w:before="120" w:after="120"/>
        <w:jc w:val="both"/>
      </w:pPr>
      <w:r w:rsidRPr="00821697">
        <w:rPr>
          <w:color w:val="231F20"/>
        </w:rPr>
        <w:t>Comme le rapport Coleman, les travaux d’ASOPE a</w:t>
      </w:r>
      <w:r w:rsidRPr="00821697">
        <w:rPr>
          <w:color w:val="231F20"/>
        </w:rPr>
        <w:t>p</w:t>
      </w:r>
      <w:r w:rsidRPr="00821697">
        <w:rPr>
          <w:color w:val="231F20"/>
        </w:rPr>
        <w:t>partiennent à un contexte politique particulier, celui de la mise en œuvre au Québec de la r</w:t>
      </w:r>
      <w:r w:rsidRPr="00821697">
        <w:rPr>
          <w:color w:val="231F20"/>
        </w:rPr>
        <w:t>é</w:t>
      </w:r>
      <w:r w:rsidRPr="00821697">
        <w:rPr>
          <w:color w:val="231F20"/>
        </w:rPr>
        <w:t>forme scolaire des années 1960. Le projet ASOPE se situe d’emblée dans une arg</w:t>
      </w:r>
      <w:r w:rsidRPr="00821697">
        <w:rPr>
          <w:color w:val="231F20"/>
        </w:rPr>
        <w:t>u</w:t>
      </w:r>
      <w:r w:rsidRPr="00821697">
        <w:rPr>
          <w:color w:val="231F20"/>
        </w:rPr>
        <w:t>mentation visant l’évaluation de politiques publiques, les chercheurs entendant joué leur rôle d’intellectuels sp</w:t>
      </w:r>
      <w:r w:rsidRPr="00821697">
        <w:rPr>
          <w:color w:val="231F20"/>
        </w:rPr>
        <w:t>é</w:t>
      </w:r>
      <w:r w:rsidRPr="00821697">
        <w:rPr>
          <w:color w:val="231F20"/>
        </w:rPr>
        <w:t>cifiques et d’experts évaluateurs</w:t>
      </w:r>
      <w:r>
        <w:t xml:space="preserve"> [54] </w:t>
      </w:r>
      <w:r w:rsidRPr="00821697">
        <w:rPr>
          <w:color w:val="231F20"/>
        </w:rPr>
        <w:t>de l’implantation de la démocr</w:t>
      </w:r>
      <w:r w:rsidRPr="00821697">
        <w:rPr>
          <w:color w:val="231F20"/>
        </w:rPr>
        <w:t>a</w:t>
      </w:r>
      <w:r w:rsidRPr="00821697">
        <w:rPr>
          <w:color w:val="231F20"/>
        </w:rPr>
        <w:t>tisation de l’éducation opérée par le nouvel État-providence québ</w:t>
      </w:r>
      <w:r w:rsidRPr="00821697">
        <w:rPr>
          <w:color w:val="231F20"/>
        </w:rPr>
        <w:t>é</w:t>
      </w:r>
      <w:r w:rsidRPr="00821697">
        <w:rPr>
          <w:color w:val="231F20"/>
        </w:rPr>
        <w:t>cois. À cet égard, la construction du projet en collaboration avec J. Porter de l’Université de Toronto, pe</w:t>
      </w:r>
      <w:r w:rsidRPr="00821697">
        <w:rPr>
          <w:color w:val="231F20"/>
        </w:rPr>
        <w:t>r</w:t>
      </w:r>
      <w:r w:rsidRPr="00821697">
        <w:rPr>
          <w:color w:val="231F20"/>
        </w:rPr>
        <w:t>mettant ainsi une comparaison Québec/Ontario, est représentative de cette tradition d’analyse des p</w:t>
      </w:r>
      <w:r w:rsidRPr="00821697">
        <w:rPr>
          <w:color w:val="231F20"/>
        </w:rPr>
        <w:t>o</w:t>
      </w:r>
      <w:r w:rsidRPr="00821697">
        <w:rPr>
          <w:color w:val="231F20"/>
        </w:rPr>
        <w:t>litiques publiques au Québec qui co</w:t>
      </w:r>
      <w:r w:rsidRPr="00821697">
        <w:rPr>
          <w:color w:val="231F20"/>
        </w:rPr>
        <w:t>m</w:t>
      </w:r>
      <w:r w:rsidRPr="00821697">
        <w:rPr>
          <w:color w:val="231F20"/>
        </w:rPr>
        <w:t xml:space="preserve">porte très souvent un volet de comparaison avec l’Ontario, éternel point de référence ou rival que l’on entend </w:t>
      </w:r>
      <w:r>
        <w:rPr>
          <w:color w:val="231F20"/>
        </w:rPr>
        <w:t>« </w:t>
      </w:r>
      <w:r w:rsidRPr="00821697">
        <w:rPr>
          <w:color w:val="231F20"/>
        </w:rPr>
        <w:t>rattraper</w:t>
      </w:r>
      <w:r>
        <w:rPr>
          <w:color w:val="231F20"/>
        </w:rPr>
        <w:t> »</w:t>
      </w:r>
      <w:r w:rsidRPr="00821697">
        <w:rPr>
          <w:color w:val="231F20"/>
        </w:rPr>
        <w:t>, et ce, très explicitement depuis la Rév</w:t>
      </w:r>
      <w:r w:rsidRPr="00821697">
        <w:rPr>
          <w:color w:val="231F20"/>
        </w:rPr>
        <w:t>o</w:t>
      </w:r>
      <w:r w:rsidRPr="00821697">
        <w:rPr>
          <w:color w:val="231F20"/>
        </w:rPr>
        <w:t>lution tranquille. Aussi, comme le rapport Coleman, le projet ASOPE a r</w:t>
      </w:r>
      <w:r w:rsidRPr="00821697">
        <w:rPr>
          <w:color w:val="231F20"/>
        </w:rPr>
        <w:t>e</w:t>
      </w:r>
      <w:r w:rsidRPr="00821697">
        <w:rPr>
          <w:color w:val="231F20"/>
        </w:rPr>
        <w:t>quis un soutien de l’État, à la fois f</w:t>
      </w:r>
      <w:r w:rsidRPr="00821697">
        <w:rPr>
          <w:color w:val="231F20"/>
        </w:rPr>
        <w:t>i</w:t>
      </w:r>
      <w:r w:rsidRPr="00821697">
        <w:rPr>
          <w:color w:val="231F20"/>
        </w:rPr>
        <w:t>nancier et logistique. Mais aussi, et comme pour les travaux de Bourdieu, ASOPE a des visées théor</w:t>
      </w:r>
      <w:r w:rsidRPr="00821697">
        <w:rPr>
          <w:color w:val="231F20"/>
        </w:rPr>
        <w:t>i</w:t>
      </w:r>
      <w:r w:rsidRPr="00821697">
        <w:rPr>
          <w:color w:val="231F20"/>
        </w:rPr>
        <w:t>ques et cherche à vérifier les hypothèses centrales des diverses thé</w:t>
      </w:r>
      <w:r w:rsidRPr="00821697">
        <w:rPr>
          <w:color w:val="231F20"/>
        </w:rPr>
        <w:t>o</w:t>
      </w:r>
      <w:r w:rsidRPr="00821697">
        <w:rPr>
          <w:color w:val="231F20"/>
        </w:rPr>
        <w:t>ries de la reproduction alors fortement en compétition (Bourdieu, Boudon, Beaudelot et Establet, Jencks, etc.), ainsi que contr</w:t>
      </w:r>
      <w:r w:rsidRPr="00821697">
        <w:rPr>
          <w:color w:val="231F20"/>
        </w:rPr>
        <w:t>i</w:t>
      </w:r>
      <w:r w:rsidRPr="00821697">
        <w:rPr>
          <w:color w:val="231F20"/>
        </w:rPr>
        <w:t>buer à une théorie des aspirations scolaires et professionnelles</w:t>
      </w:r>
      <w:r>
        <w:rPr>
          <w:color w:val="231F20"/>
        </w:rPr>
        <w:t> </w:t>
      </w:r>
      <w:r>
        <w:rPr>
          <w:rStyle w:val="Appelnotedebasdep"/>
        </w:rPr>
        <w:footnoteReference w:id="35"/>
      </w:r>
      <w:r w:rsidRPr="00821697">
        <w:rPr>
          <w:color w:val="231F20"/>
        </w:rPr>
        <w:t>. On peut donc considérer le pr</w:t>
      </w:r>
      <w:r w:rsidRPr="00821697">
        <w:rPr>
          <w:color w:val="231F20"/>
        </w:rPr>
        <w:t>o</w:t>
      </w:r>
      <w:r w:rsidRPr="00821697">
        <w:rPr>
          <w:color w:val="231F20"/>
        </w:rPr>
        <w:t>jet ASOPE comme un exemple de production intellectuelle à la périph</w:t>
      </w:r>
      <w:r w:rsidRPr="00821697">
        <w:rPr>
          <w:color w:val="231F20"/>
        </w:rPr>
        <w:t>é</w:t>
      </w:r>
      <w:r w:rsidRPr="00821697">
        <w:rPr>
          <w:color w:val="231F20"/>
        </w:rPr>
        <w:t>rie de deux grands centres (l’américain et le français) de production sociologique en éducation, et tirant son épi</w:t>
      </w:r>
      <w:r w:rsidRPr="00821697">
        <w:rPr>
          <w:color w:val="231F20"/>
        </w:rPr>
        <w:t>n</w:t>
      </w:r>
      <w:r w:rsidRPr="00821697">
        <w:rPr>
          <w:color w:val="231F20"/>
        </w:rPr>
        <w:t xml:space="preserve">gle du jeu en intégrant dans un projet </w:t>
      </w:r>
      <w:r>
        <w:rPr>
          <w:color w:val="231F20"/>
        </w:rPr>
        <w:t>« </w:t>
      </w:r>
      <w:r w:rsidRPr="00821697">
        <w:rPr>
          <w:color w:val="231F20"/>
        </w:rPr>
        <w:t>local</w:t>
      </w:r>
      <w:r>
        <w:rPr>
          <w:color w:val="231F20"/>
        </w:rPr>
        <w:t> »</w:t>
      </w:r>
      <w:r w:rsidRPr="00821697">
        <w:rPr>
          <w:color w:val="231F20"/>
        </w:rPr>
        <w:t xml:space="preserve"> des él</w:t>
      </w:r>
      <w:r w:rsidRPr="00821697">
        <w:rPr>
          <w:color w:val="231F20"/>
        </w:rPr>
        <w:t>é</w:t>
      </w:r>
      <w:r w:rsidRPr="00821697">
        <w:rPr>
          <w:color w:val="231F20"/>
        </w:rPr>
        <w:t xml:space="preserve">ments propres aux deux centres intellectuels de référence et les </w:t>
      </w:r>
      <w:r>
        <w:rPr>
          <w:color w:val="231F20"/>
        </w:rPr>
        <w:t>« </w:t>
      </w:r>
      <w:r w:rsidRPr="00821697">
        <w:rPr>
          <w:color w:val="231F20"/>
        </w:rPr>
        <w:t>traduisant</w:t>
      </w:r>
      <w:r>
        <w:rPr>
          <w:color w:val="231F20"/>
        </w:rPr>
        <w:t> »</w:t>
      </w:r>
      <w:r w:rsidRPr="00821697">
        <w:rPr>
          <w:color w:val="231F20"/>
        </w:rPr>
        <w:t xml:space="preserve"> en r</w:t>
      </w:r>
      <w:r w:rsidRPr="00821697">
        <w:rPr>
          <w:color w:val="231F20"/>
        </w:rPr>
        <w:t>é</w:t>
      </w:r>
      <w:r w:rsidRPr="00821697">
        <w:rPr>
          <w:color w:val="231F20"/>
        </w:rPr>
        <w:t>férence au contexte d’ici.</w:t>
      </w:r>
    </w:p>
    <w:p w14:paraId="2ED5E5BA" w14:textId="77777777" w:rsidR="00204E13" w:rsidRPr="00821697" w:rsidRDefault="00204E13" w:rsidP="00204E13">
      <w:pPr>
        <w:spacing w:before="120" w:after="120"/>
        <w:jc w:val="both"/>
      </w:pPr>
      <w:r w:rsidRPr="00821697">
        <w:rPr>
          <w:color w:val="231F20"/>
        </w:rPr>
        <w:t>On doit ainsi souligner que des États-Unis à la France et au Québec des années 1960, la sociologie de l’éducation est appelée à accomp</w:t>
      </w:r>
      <w:r w:rsidRPr="00821697">
        <w:rPr>
          <w:color w:val="231F20"/>
        </w:rPr>
        <w:t>a</w:t>
      </w:r>
      <w:r w:rsidRPr="00821697">
        <w:rPr>
          <w:color w:val="231F20"/>
        </w:rPr>
        <w:t>gner, éclairer et mesurer en quelque sorte les progrès de la démocrat</w:t>
      </w:r>
      <w:r w:rsidRPr="00821697">
        <w:rPr>
          <w:color w:val="231F20"/>
        </w:rPr>
        <w:t>i</w:t>
      </w:r>
      <w:r w:rsidRPr="00821697">
        <w:rPr>
          <w:color w:val="231F20"/>
        </w:rPr>
        <w:t>sation du savoir. Le rapport Coleman, les travaux de Bourdieu et Pa</w:t>
      </w:r>
      <w:r w:rsidRPr="00821697">
        <w:rPr>
          <w:color w:val="231F20"/>
        </w:rPr>
        <w:t>s</w:t>
      </w:r>
      <w:r w:rsidRPr="00821697">
        <w:rPr>
          <w:color w:val="231F20"/>
        </w:rPr>
        <w:t>seron, ceux du groupe ASOPE au Québec – on pourrait allonger la liste avec ceux du Britannique Bernstein</w:t>
      </w:r>
      <w:r>
        <w:rPr>
          <w:color w:val="231F20"/>
        </w:rPr>
        <w:t> </w:t>
      </w:r>
      <w:r>
        <w:rPr>
          <w:rStyle w:val="Appelnotedebasdep"/>
        </w:rPr>
        <w:footnoteReference w:id="36"/>
      </w:r>
      <w:r w:rsidRPr="00821697">
        <w:rPr>
          <w:color w:val="231F20"/>
        </w:rPr>
        <w:t xml:space="preserve"> sur le thème du la</w:t>
      </w:r>
      <w:r w:rsidRPr="00821697">
        <w:rPr>
          <w:color w:val="231F20"/>
        </w:rPr>
        <w:t>n</w:t>
      </w:r>
      <w:r w:rsidRPr="00821697">
        <w:rPr>
          <w:color w:val="231F20"/>
        </w:rPr>
        <w:t>gage et des classes sociales -, entendent tous éclairer cette question et, à d</w:t>
      </w:r>
      <w:r w:rsidRPr="00821697">
        <w:rPr>
          <w:color w:val="231F20"/>
        </w:rPr>
        <w:t>i</w:t>
      </w:r>
      <w:r w:rsidRPr="00821697">
        <w:rPr>
          <w:color w:val="231F20"/>
        </w:rPr>
        <w:t>vers degrés et de diverses manières, contr</w:t>
      </w:r>
      <w:r w:rsidRPr="00821697">
        <w:rPr>
          <w:color w:val="231F20"/>
        </w:rPr>
        <w:t>i</w:t>
      </w:r>
      <w:r w:rsidRPr="00821697">
        <w:rPr>
          <w:color w:val="231F20"/>
        </w:rPr>
        <w:t>buer à son avancement. En ce sens, la posture des sociol</w:t>
      </w:r>
      <w:r w:rsidRPr="00821697">
        <w:rPr>
          <w:color w:val="231F20"/>
        </w:rPr>
        <w:t>o</w:t>
      </w:r>
      <w:r w:rsidRPr="00821697">
        <w:rPr>
          <w:color w:val="231F20"/>
        </w:rPr>
        <w:t>gues disciplinaires est</w:t>
      </w:r>
      <w:r>
        <w:rPr>
          <w:color w:val="231F20"/>
        </w:rPr>
        <w:t xml:space="preserve"> « </w:t>
      </w:r>
      <w:r w:rsidRPr="00821697">
        <w:rPr>
          <w:color w:val="231F20"/>
        </w:rPr>
        <w:t>engagée</w:t>
      </w:r>
      <w:r>
        <w:rPr>
          <w:color w:val="231F20"/>
        </w:rPr>
        <w:t> »</w:t>
      </w:r>
      <w:r w:rsidRPr="00821697">
        <w:rPr>
          <w:color w:val="231F20"/>
        </w:rPr>
        <w:t xml:space="preserve"> et </w:t>
      </w:r>
      <w:r>
        <w:rPr>
          <w:color w:val="231F20"/>
        </w:rPr>
        <w:t>« </w:t>
      </w:r>
      <w:r w:rsidRPr="00821697">
        <w:rPr>
          <w:color w:val="231F20"/>
        </w:rPr>
        <w:t>critique</w:t>
      </w:r>
      <w:r>
        <w:rPr>
          <w:color w:val="231F20"/>
        </w:rPr>
        <w:t> »</w:t>
      </w:r>
      <w:r w:rsidRPr="00821697">
        <w:rPr>
          <w:color w:val="231F20"/>
        </w:rPr>
        <w:t>, du moins dans l’élaboration de leurs pr</w:t>
      </w:r>
      <w:r w:rsidRPr="00821697">
        <w:rPr>
          <w:color w:val="231F20"/>
        </w:rPr>
        <w:t>o</w:t>
      </w:r>
      <w:r w:rsidRPr="00821697">
        <w:rPr>
          <w:color w:val="231F20"/>
        </w:rPr>
        <w:t>blématiques de recherche. Certains demeur</w:t>
      </w:r>
      <w:r w:rsidRPr="00821697">
        <w:rPr>
          <w:color w:val="231F20"/>
        </w:rPr>
        <w:t>e</w:t>
      </w:r>
      <w:r w:rsidRPr="00821697">
        <w:rPr>
          <w:color w:val="231F20"/>
        </w:rPr>
        <w:t>ront volontairement loin des centres de pouvoir et de déc</w:t>
      </w:r>
      <w:r w:rsidRPr="00821697">
        <w:rPr>
          <w:color w:val="231F20"/>
        </w:rPr>
        <w:t>i</w:t>
      </w:r>
      <w:r w:rsidRPr="00821697">
        <w:rPr>
          <w:color w:val="231F20"/>
        </w:rPr>
        <w:t xml:space="preserve">sion, d’autres seront appelés à y participer, comme experts et </w:t>
      </w:r>
      <w:r>
        <w:rPr>
          <w:color w:val="231F20"/>
        </w:rPr>
        <w:t>« </w:t>
      </w:r>
      <w:proofErr w:type="spellStart"/>
      <w:r w:rsidRPr="00821697">
        <w:rPr>
          <w:color w:val="231F20"/>
        </w:rPr>
        <w:t>policy</w:t>
      </w:r>
      <w:proofErr w:type="spellEnd"/>
      <w:r w:rsidRPr="00821697">
        <w:rPr>
          <w:color w:val="231F20"/>
        </w:rPr>
        <w:t xml:space="preserve"> </w:t>
      </w:r>
      <w:proofErr w:type="spellStart"/>
      <w:r w:rsidRPr="00821697">
        <w:rPr>
          <w:color w:val="231F20"/>
        </w:rPr>
        <w:t>analysts</w:t>
      </w:r>
      <w:proofErr w:type="spellEnd"/>
      <w:r>
        <w:rPr>
          <w:color w:val="231F20"/>
        </w:rPr>
        <w:t> »</w:t>
      </w:r>
      <w:r w:rsidRPr="00821697">
        <w:rPr>
          <w:color w:val="231F20"/>
        </w:rPr>
        <w:t>. On songe ici à Rocher au Québec, dans le cadre de sa participation à la Commission Parent, à Coleman aux États-Unis ou encore au Bourdieu engagé, avec Gros</w:t>
      </w:r>
      <w:r>
        <w:rPr>
          <w:color w:val="231F20"/>
        </w:rPr>
        <w:t> </w:t>
      </w:r>
      <w:r>
        <w:rPr>
          <w:rStyle w:val="Appelnotedebasdep"/>
        </w:rPr>
        <w:footnoteReference w:id="37"/>
      </w:r>
      <w:r w:rsidRPr="00821697">
        <w:rPr>
          <w:color w:val="231F20"/>
        </w:rPr>
        <w:t>, dans une r</w:t>
      </w:r>
      <w:r w:rsidRPr="00821697">
        <w:rPr>
          <w:color w:val="231F20"/>
        </w:rPr>
        <w:t>é</w:t>
      </w:r>
      <w:r w:rsidRPr="00821697">
        <w:rPr>
          <w:color w:val="231F20"/>
        </w:rPr>
        <w:t>flexion sur les contenus de l’enseignement (1989), inaugurant de m</w:t>
      </w:r>
      <w:r w:rsidRPr="00821697">
        <w:rPr>
          <w:color w:val="231F20"/>
        </w:rPr>
        <w:t>a</w:t>
      </w:r>
      <w:r w:rsidRPr="00821697">
        <w:rPr>
          <w:color w:val="231F20"/>
        </w:rPr>
        <w:t>nière exe</w:t>
      </w:r>
      <w:r w:rsidRPr="00821697">
        <w:rPr>
          <w:color w:val="231F20"/>
        </w:rPr>
        <w:t>m</w:t>
      </w:r>
      <w:r w:rsidRPr="00821697">
        <w:rPr>
          <w:color w:val="231F20"/>
        </w:rPr>
        <w:t>plaire une dimension pratique de la sociologie à l’interface du politique.</w:t>
      </w:r>
    </w:p>
    <w:p w14:paraId="5EDAD98D" w14:textId="77777777" w:rsidR="00204E13" w:rsidRDefault="00204E13" w:rsidP="00204E13">
      <w:pPr>
        <w:spacing w:before="120" w:after="120"/>
        <w:jc w:val="both"/>
      </w:pPr>
      <w:r>
        <w:t>[55]</w:t>
      </w:r>
    </w:p>
    <w:p w14:paraId="0CD8CCEB" w14:textId="77777777" w:rsidR="00204E13" w:rsidRPr="00821697" w:rsidRDefault="00204E13" w:rsidP="00204E13">
      <w:pPr>
        <w:spacing w:before="120" w:after="120"/>
        <w:jc w:val="both"/>
      </w:pPr>
      <w:r w:rsidRPr="00821697">
        <w:rPr>
          <w:color w:val="231F20"/>
        </w:rPr>
        <w:t>Il y a en quelque sorte une empreinte de l’origine qui marque la suite</w:t>
      </w:r>
      <w:r>
        <w:rPr>
          <w:color w:val="231F20"/>
        </w:rPr>
        <w:t> :</w:t>
      </w:r>
      <w:r w:rsidRPr="00821697">
        <w:rPr>
          <w:color w:val="231F20"/>
        </w:rPr>
        <w:t xml:space="preserve"> la sociologie de l’éducation québécoise a, comme sa contrepa</w:t>
      </w:r>
      <w:r w:rsidRPr="00821697">
        <w:rPr>
          <w:color w:val="231F20"/>
        </w:rPr>
        <w:t>r</w:t>
      </w:r>
      <w:r w:rsidRPr="00821697">
        <w:rPr>
          <w:color w:val="231F20"/>
        </w:rPr>
        <w:t>tie américaine, une forte dimension e</w:t>
      </w:r>
      <w:r w:rsidRPr="00821697">
        <w:rPr>
          <w:color w:val="231F20"/>
        </w:rPr>
        <w:t>m</w:t>
      </w:r>
      <w:r w:rsidRPr="00821697">
        <w:rPr>
          <w:color w:val="231F20"/>
        </w:rPr>
        <w:t>pirique et aussi un souci de contribuer à l’évolution des politiques publiques en éducation</w:t>
      </w:r>
      <w:r>
        <w:rPr>
          <w:color w:val="231F20"/>
        </w:rPr>
        <w:t> ;</w:t>
      </w:r>
      <w:r w:rsidRPr="00821697">
        <w:rPr>
          <w:color w:val="231F20"/>
        </w:rPr>
        <w:t xml:space="preserve"> elle a été aussi liée à des bases de données gouvernement</w:t>
      </w:r>
      <w:r w:rsidRPr="00821697">
        <w:rPr>
          <w:color w:val="231F20"/>
        </w:rPr>
        <w:t>a</w:t>
      </w:r>
      <w:r w:rsidRPr="00821697">
        <w:rPr>
          <w:color w:val="231F20"/>
        </w:rPr>
        <w:t>les, ou financées par des programmes gouvernementaux et des priorités de recherche définis par les organismes publics de financement de la reche</w:t>
      </w:r>
      <w:r w:rsidRPr="00821697">
        <w:rPr>
          <w:color w:val="231F20"/>
        </w:rPr>
        <w:t>r</w:t>
      </w:r>
      <w:r w:rsidRPr="00821697">
        <w:rPr>
          <w:color w:val="231F20"/>
        </w:rPr>
        <w:t>che</w:t>
      </w:r>
      <w:r>
        <w:rPr>
          <w:color w:val="231F20"/>
        </w:rPr>
        <w:t> ;</w:t>
      </w:r>
      <w:r w:rsidRPr="00821697">
        <w:rPr>
          <w:color w:val="231F20"/>
        </w:rPr>
        <w:t xml:space="preserve"> en ce sens, surtout si elle est le fait de chercheurs rattachés aux scie</w:t>
      </w:r>
      <w:r w:rsidRPr="00821697">
        <w:rPr>
          <w:color w:val="231F20"/>
        </w:rPr>
        <w:t>n</w:t>
      </w:r>
      <w:r w:rsidRPr="00821697">
        <w:rPr>
          <w:color w:val="231F20"/>
        </w:rPr>
        <w:t xml:space="preserve">ces de l’éducation, elle peut être dite </w:t>
      </w:r>
      <w:r>
        <w:rPr>
          <w:color w:val="231F20"/>
        </w:rPr>
        <w:t>« </w:t>
      </w:r>
      <w:r w:rsidRPr="00821697">
        <w:rPr>
          <w:color w:val="231F20"/>
        </w:rPr>
        <w:t>appliquée</w:t>
      </w:r>
      <w:r>
        <w:rPr>
          <w:color w:val="231F20"/>
        </w:rPr>
        <w:t> »</w:t>
      </w:r>
      <w:r w:rsidRPr="00821697">
        <w:rPr>
          <w:color w:val="231F20"/>
        </w:rPr>
        <w:t xml:space="preserve">, </w:t>
      </w:r>
      <w:r w:rsidRPr="00821697">
        <w:rPr>
          <w:i/>
          <w:color w:val="231F20"/>
        </w:rPr>
        <w:t>i.e</w:t>
      </w:r>
      <w:r w:rsidRPr="00821697">
        <w:rPr>
          <w:color w:val="231F20"/>
        </w:rPr>
        <w:t>. elle veut éclairer des enjeux et des pr</w:t>
      </w:r>
      <w:r w:rsidRPr="00821697">
        <w:rPr>
          <w:color w:val="231F20"/>
        </w:rPr>
        <w:t>o</w:t>
      </w:r>
      <w:r w:rsidRPr="00821697">
        <w:rPr>
          <w:color w:val="231F20"/>
        </w:rPr>
        <w:t>cessus de prise de décision politique</w:t>
      </w:r>
      <w:r>
        <w:rPr>
          <w:color w:val="231F20"/>
        </w:rPr>
        <w:t> ;</w:t>
      </w:r>
      <w:r w:rsidRPr="00821697">
        <w:rPr>
          <w:color w:val="231F20"/>
        </w:rPr>
        <w:t xml:space="preserve"> mais en même temps, et dans la mesure où celles et ceux qui pratiquent cette spécialité participent à des réseaux internati</w:t>
      </w:r>
      <w:r w:rsidRPr="00821697">
        <w:rPr>
          <w:color w:val="231F20"/>
        </w:rPr>
        <w:t>o</w:t>
      </w:r>
      <w:r w:rsidRPr="00821697">
        <w:rPr>
          <w:color w:val="231F20"/>
        </w:rPr>
        <w:t>naux franco-européens, ils trouvent dans ces réseaux les outils perme</w:t>
      </w:r>
      <w:r w:rsidRPr="00821697">
        <w:rPr>
          <w:color w:val="231F20"/>
        </w:rPr>
        <w:t>t</w:t>
      </w:r>
      <w:r w:rsidRPr="00821697">
        <w:rPr>
          <w:color w:val="231F20"/>
        </w:rPr>
        <w:t>tant de faire contrepoids à l’influence anglo-américaine et de nourrir une ce</w:t>
      </w:r>
      <w:r w:rsidRPr="00821697">
        <w:rPr>
          <w:color w:val="231F20"/>
        </w:rPr>
        <w:t>r</w:t>
      </w:r>
      <w:r w:rsidRPr="00821697">
        <w:rPr>
          <w:color w:val="231F20"/>
        </w:rPr>
        <w:t>taine sensibilité conceptuelle et théorique, les aidant à conserver une certaine dista</w:t>
      </w:r>
      <w:r w:rsidRPr="00821697">
        <w:rPr>
          <w:color w:val="231F20"/>
        </w:rPr>
        <w:t>n</w:t>
      </w:r>
      <w:r w:rsidRPr="00821697">
        <w:rPr>
          <w:color w:val="231F20"/>
        </w:rPr>
        <w:t>ce critique.</w:t>
      </w:r>
    </w:p>
    <w:p w14:paraId="743A0CEA" w14:textId="77777777" w:rsidR="00204E13" w:rsidRPr="00821697" w:rsidRDefault="00204E13" w:rsidP="00204E13">
      <w:pPr>
        <w:spacing w:before="120" w:after="120"/>
        <w:jc w:val="both"/>
      </w:pPr>
      <w:r w:rsidRPr="00821697">
        <w:rPr>
          <w:color w:val="231F20"/>
        </w:rPr>
        <w:t>Le projet ASOPE qui a formé une génération de soci</w:t>
      </w:r>
      <w:r w:rsidRPr="00821697">
        <w:rPr>
          <w:color w:val="231F20"/>
        </w:rPr>
        <w:t>o</w:t>
      </w:r>
      <w:r w:rsidRPr="00821697">
        <w:rPr>
          <w:color w:val="231F20"/>
        </w:rPr>
        <w:t>logues qui ont essaimé dans diverses universités, cégeps et directions ministérie</w:t>
      </w:r>
      <w:r w:rsidRPr="00821697">
        <w:rPr>
          <w:color w:val="231F20"/>
        </w:rPr>
        <w:t>l</w:t>
      </w:r>
      <w:r w:rsidRPr="00821697">
        <w:rPr>
          <w:color w:val="231F20"/>
        </w:rPr>
        <w:t>les donne à voir la figure du sociologue disc</w:t>
      </w:r>
      <w:r w:rsidRPr="00821697">
        <w:rPr>
          <w:color w:val="231F20"/>
        </w:rPr>
        <w:t>i</w:t>
      </w:r>
      <w:r w:rsidRPr="00821697">
        <w:rPr>
          <w:color w:val="231F20"/>
        </w:rPr>
        <w:t>plinaire, à la fine pointe des méthodologies quant</w:t>
      </w:r>
      <w:r w:rsidRPr="00821697">
        <w:rPr>
          <w:color w:val="231F20"/>
        </w:rPr>
        <w:t>i</w:t>
      </w:r>
      <w:r w:rsidRPr="00821697">
        <w:rPr>
          <w:color w:val="231F20"/>
        </w:rPr>
        <w:t>tatives multivariées et doté d’une armature conceptuelle fo</w:t>
      </w:r>
      <w:r w:rsidRPr="00821697">
        <w:rPr>
          <w:color w:val="231F20"/>
        </w:rPr>
        <w:t>r</w:t>
      </w:r>
      <w:r w:rsidRPr="00821697">
        <w:rPr>
          <w:color w:val="231F20"/>
        </w:rPr>
        <w:t>te. Dans les sciences de l’éducation naissantes et dans le monde de l’éducation, il propose un regard pa</w:t>
      </w:r>
      <w:r w:rsidRPr="00821697">
        <w:rPr>
          <w:color w:val="231F20"/>
        </w:rPr>
        <w:t>r</w:t>
      </w:r>
      <w:r w:rsidRPr="00821697">
        <w:rPr>
          <w:color w:val="231F20"/>
        </w:rPr>
        <w:t>ticulier et propose des analyses que d’autres disciplines ne sont pas à m</w:t>
      </w:r>
      <w:r w:rsidRPr="00821697">
        <w:rPr>
          <w:color w:val="231F20"/>
        </w:rPr>
        <w:t>ê</w:t>
      </w:r>
      <w:r w:rsidRPr="00821697">
        <w:rPr>
          <w:color w:val="231F20"/>
        </w:rPr>
        <w:t>me d’élaborer. Accompagnant la r</w:t>
      </w:r>
      <w:r w:rsidRPr="00821697">
        <w:rPr>
          <w:color w:val="231F20"/>
        </w:rPr>
        <w:t>é</w:t>
      </w:r>
      <w:r w:rsidRPr="00821697">
        <w:rPr>
          <w:color w:val="231F20"/>
        </w:rPr>
        <w:t>forme scolaire des années 1960, il est en mesure de produire un savoir crit</w:t>
      </w:r>
      <w:r w:rsidRPr="00821697">
        <w:rPr>
          <w:color w:val="231F20"/>
        </w:rPr>
        <w:t>i</w:t>
      </w:r>
      <w:r w:rsidRPr="00821697">
        <w:rPr>
          <w:color w:val="231F20"/>
        </w:rPr>
        <w:t>que pertinent et de nature à éclairer le débat social et politique en éducation et à influer sur la détermination des principaux enjeux éducatifs. Nous sommes ici dans le modèle des Lumières</w:t>
      </w:r>
      <w:r>
        <w:rPr>
          <w:color w:val="231F20"/>
        </w:rPr>
        <w:t> :</w:t>
      </w:r>
      <w:r w:rsidRPr="00821697">
        <w:rPr>
          <w:color w:val="231F20"/>
        </w:rPr>
        <w:t xml:space="preserve"> la connaissance sociologique prétend éclairer la décision et l’action, tout en maintenant une certaine di</w:t>
      </w:r>
      <w:r w:rsidRPr="00821697">
        <w:rPr>
          <w:color w:val="231F20"/>
        </w:rPr>
        <w:t>s</w:t>
      </w:r>
      <w:r w:rsidRPr="00821697">
        <w:rPr>
          <w:color w:val="231F20"/>
        </w:rPr>
        <w:t>tance des lieux de pouvoir et sans se substituer à l’action proprement pol</w:t>
      </w:r>
      <w:r w:rsidRPr="00821697">
        <w:rPr>
          <w:color w:val="231F20"/>
        </w:rPr>
        <w:t>i</w:t>
      </w:r>
      <w:r w:rsidRPr="00821697">
        <w:rPr>
          <w:color w:val="231F20"/>
        </w:rPr>
        <w:t>tique.</w:t>
      </w:r>
    </w:p>
    <w:p w14:paraId="720E5A07" w14:textId="77777777" w:rsidR="00204E13" w:rsidRPr="00821697" w:rsidRDefault="00204E13" w:rsidP="00204E13">
      <w:pPr>
        <w:spacing w:before="120" w:after="120"/>
        <w:jc w:val="both"/>
      </w:pPr>
      <w:r w:rsidRPr="00821697">
        <w:rPr>
          <w:color w:val="231F20"/>
        </w:rPr>
        <w:t>Cette tradition vit encore. On peut la reconnaître n</w:t>
      </w:r>
      <w:r w:rsidRPr="00821697">
        <w:rPr>
          <w:color w:val="231F20"/>
        </w:rPr>
        <w:t>o</w:t>
      </w:r>
      <w:r w:rsidRPr="00821697">
        <w:rPr>
          <w:color w:val="231F20"/>
        </w:rPr>
        <w:t>tamment dans les travaux sur l’éducation et l’économie, sur la profession enseigna</w:t>
      </w:r>
      <w:r w:rsidRPr="00821697">
        <w:rPr>
          <w:color w:val="231F20"/>
        </w:rPr>
        <w:t>n</w:t>
      </w:r>
      <w:r w:rsidRPr="00821697">
        <w:rPr>
          <w:color w:val="231F20"/>
        </w:rPr>
        <w:t>te, sur les relations multiculturelles en éduc</w:t>
      </w:r>
      <w:r w:rsidRPr="00821697">
        <w:rPr>
          <w:color w:val="231F20"/>
        </w:rPr>
        <w:t>a</w:t>
      </w:r>
      <w:r w:rsidRPr="00821697">
        <w:rPr>
          <w:color w:val="231F20"/>
        </w:rPr>
        <w:t>tion, sur l’adaptation de l’école québécoise à l’immigration et à la pl</w:t>
      </w:r>
      <w:r w:rsidRPr="00821697">
        <w:rPr>
          <w:color w:val="231F20"/>
        </w:rPr>
        <w:t>u</w:t>
      </w:r>
      <w:r w:rsidRPr="00821697">
        <w:rPr>
          <w:color w:val="231F20"/>
        </w:rPr>
        <w:t>riethnicité, et sur la mise en œuvre des nouvelles politiques éducatives</w:t>
      </w:r>
      <w:r>
        <w:rPr>
          <w:color w:val="231F20"/>
        </w:rPr>
        <w:t> </w:t>
      </w:r>
      <w:r>
        <w:rPr>
          <w:rStyle w:val="Appelnotedebasdep"/>
        </w:rPr>
        <w:footnoteReference w:id="38"/>
      </w:r>
      <w:r w:rsidRPr="00821697">
        <w:rPr>
          <w:color w:val="231F20"/>
        </w:rPr>
        <w:t>.</w:t>
      </w:r>
    </w:p>
    <w:p w14:paraId="2BA0A379" w14:textId="77777777" w:rsidR="00204E13" w:rsidRDefault="00204E13" w:rsidP="00204E13">
      <w:pPr>
        <w:spacing w:before="120" w:after="120"/>
        <w:jc w:val="both"/>
        <w:rPr>
          <w:color w:val="231F20"/>
        </w:rPr>
      </w:pPr>
      <w:r>
        <w:rPr>
          <w:color w:val="231F20"/>
        </w:rPr>
        <w:br w:type="page"/>
      </w:r>
    </w:p>
    <w:p w14:paraId="4CAC2635" w14:textId="77777777" w:rsidR="00204E13" w:rsidRPr="00821697" w:rsidRDefault="00204E13" w:rsidP="00204E13">
      <w:pPr>
        <w:pStyle w:val="a"/>
      </w:pPr>
      <w:bookmarkStart w:id="4" w:name="Socio_education_3"/>
      <w:r>
        <w:t>La sociologie de l’éducation</w:t>
      </w:r>
      <w:r>
        <w:br/>
      </w:r>
      <w:r w:rsidRPr="00821697">
        <w:t>et les sciences de l’éducation</w:t>
      </w:r>
    </w:p>
    <w:bookmarkEnd w:id="4"/>
    <w:p w14:paraId="0342A383" w14:textId="77777777" w:rsidR="00204E13" w:rsidRDefault="00204E13" w:rsidP="00204E13">
      <w:pPr>
        <w:spacing w:before="120" w:after="120"/>
        <w:jc w:val="both"/>
        <w:rPr>
          <w:color w:val="231F20"/>
        </w:rPr>
      </w:pPr>
    </w:p>
    <w:p w14:paraId="2E878D6A" w14:textId="77777777" w:rsidR="00204E13" w:rsidRPr="00384B20" w:rsidRDefault="00204E13" w:rsidP="00204E13">
      <w:pPr>
        <w:ind w:right="90" w:firstLine="0"/>
        <w:jc w:val="both"/>
        <w:rPr>
          <w:sz w:val="20"/>
        </w:rPr>
      </w:pPr>
      <w:hyperlink w:anchor="tdm" w:history="1">
        <w:r w:rsidRPr="00384B20">
          <w:rPr>
            <w:rStyle w:val="Hyperlien"/>
            <w:sz w:val="20"/>
          </w:rPr>
          <w:t>Retour à la table des matières</w:t>
        </w:r>
      </w:hyperlink>
    </w:p>
    <w:p w14:paraId="2148F786" w14:textId="77777777" w:rsidR="00204E13" w:rsidRPr="00821697" w:rsidRDefault="00204E13" w:rsidP="00204E13">
      <w:pPr>
        <w:spacing w:before="120" w:after="120"/>
        <w:jc w:val="both"/>
      </w:pPr>
      <w:r w:rsidRPr="00821697">
        <w:rPr>
          <w:color w:val="231F20"/>
        </w:rPr>
        <w:t>Ce qui suit correspond en grande partie aux Trente Gl</w:t>
      </w:r>
      <w:r w:rsidRPr="00821697">
        <w:rPr>
          <w:color w:val="231F20"/>
        </w:rPr>
        <w:t>o</w:t>
      </w:r>
      <w:r w:rsidRPr="00821697">
        <w:rPr>
          <w:color w:val="231F20"/>
        </w:rPr>
        <w:t>rieuses et à l’erre d’aller des années 1970 et 1980. Au Qu</w:t>
      </w:r>
      <w:r w:rsidRPr="00821697">
        <w:rPr>
          <w:color w:val="231F20"/>
        </w:rPr>
        <w:t>é</w:t>
      </w:r>
      <w:r w:rsidRPr="00821697">
        <w:rPr>
          <w:color w:val="231F20"/>
        </w:rPr>
        <w:t>bec, la sociologie de l’éducation a émigré des départements de sociologie – sans en disp</w:t>
      </w:r>
      <w:r w:rsidRPr="00821697">
        <w:rPr>
          <w:color w:val="231F20"/>
        </w:rPr>
        <w:t>a</w:t>
      </w:r>
      <w:r w:rsidRPr="00821697">
        <w:rPr>
          <w:color w:val="231F20"/>
        </w:rPr>
        <w:t>raître complètement,</w:t>
      </w:r>
      <w:r>
        <w:t xml:space="preserve"> [56] </w:t>
      </w:r>
      <w:r w:rsidRPr="00821697">
        <w:rPr>
          <w:color w:val="231F20"/>
        </w:rPr>
        <w:t>quoiqu’elle soit de moins en moins prése</w:t>
      </w:r>
      <w:r w:rsidRPr="00821697">
        <w:rPr>
          <w:color w:val="231F20"/>
        </w:rPr>
        <w:t>n</w:t>
      </w:r>
      <w:r w:rsidRPr="00821697">
        <w:rPr>
          <w:color w:val="231F20"/>
        </w:rPr>
        <w:t>te</w:t>
      </w:r>
      <w:r>
        <w:rPr>
          <w:color w:val="231F20"/>
        </w:rPr>
        <w:t> </w:t>
      </w:r>
      <w:r>
        <w:rPr>
          <w:rStyle w:val="Appelnotedebasdep"/>
        </w:rPr>
        <w:footnoteReference w:id="39"/>
      </w:r>
      <w:r w:rsidRPr="00821697">
        <w:rPr>
          <w:color w:val="231F20"/>
        </w:rPr>
        <w:t xml:space="preserve"> – vers les facultés et d</w:t>
      </w:r>
      <w:r w:rsidRPr="00821697">
        <w:rPr>
          <w:color w:val="231F20"/>
        </w:rPr>
        <w:t>é</w:t>
      </w:r>
      <w:r w:rsidRPr="00821697">
        <w:rPr>
          <w:color w:val="231F20"/>
        </w:rPr>
        <w:t>partements de sciences de l’éducation. Le cas québécois n’est pas unique, puisqu’on retrouve aux États-Unis et en Europe des sociologues de l’éducation rattachés aux facultés et d</w:t>
      </w:r>
      <w:r w:rsidRPr="00821697">
        <w:rPr>
          <w:color w:val="231F20"/>
        </w:rPr>
        <w:t>é</w:t>
      </w:r>
      <w:r w:rsidRPr="00821697">
        <w:rPr>
          <w:color w:val="231F20"/>
        </w:rPr>
        <w:t>partements de sciences de l’éducation ou dans des centres de reche</w:t>
      </w:r>
      <w:r w:rsidRPr="00821697">
        <w:rPr>
          <w:color w:val="231F20"/>
        </w:rPr>
        <w:t>r</w:t>
      </w:r>
      <w:r w:rsidRPr="00821697">
        <w:rPr>
          <w:color w:val="231F20"/>
        </w:rPr>
        <w:t>che appliquée comme l’Institut National de la Recherche Pédagogique en France, maintenant nommé l’Institut Français d’Éducation et ratt</w:t>
      </w:r>
      <w:r w:rsidRPr="00821697">
        <w:rPr>
          <w:color w:val="231F20"/>
        </w:rPr>
        <w:t>a</w:t>
      </w:r>
      <w:r w:rsidRPr="00821697">
        <w:rPr>
          <w:color w:val="231F20"/>
        </w:rPr>
        <w:t>ché à l’ENS de Lyon. Mais dans ces contextes, les sociologues de l’éducation se r</w:t>
      </w:r>
      <w:r w:rsidRPr="00821697">
        <w:rPr>
          <w:color w:val="231F20"/>
        </w:rPr>
        <w:t>e</w:t>
      </w:r>
      <w:r w:rsidRPr="00821697">
        <w:rPr>
          <w:color w:val="231F20"/>
        </w:rPr>
        <w:t>trouvent aussi au sein des départements de sociologie ou dans des ce</w:t>
      </w:r>
      <w:r w:rsidRPr="00821697">
        <w:rPr>
          <w:color w:val="231F20"/>
        </w:rPr>
        <w:t>n</w:t>
      </w:r>
      <w:r w:rsidRPr="00821697">
        <w:rPr>
          <w:color w:val="231F20"/>
        </w:rPr>
        <w:t>tres et instituts disciplinaires ou pluridisciplinaires. Alors qu’au Qu</w:t>
      </w:r>
      <w:r w:rsidRPr="00821697">
        <w:rPr>
          <w:color w:val="231F20"/>
        </w:rPr>
        <w:t>é</w:t>
      </w:r>
      <w:r w:rsidRPr="00821697">
        <w:rPr>
          <w:color w:val="231F20"/>
        </w:rPr>
        <w:t>bec, les départements de sociologie ont investi d’autres champs de spécialité, laissant aux sciences de l’éducation le soin d’occuper ce champ. Certes, des sociologues rattachés aux dépa</w:t>
      </w:r>
      <w:r w:rsidRPr="00821697">
        <w:rPr>
          <w:color w:val="231F20"/>
        </w:rPr>
        <w:t>r</w:t>
      </w:r>
      <w:r w:rsidRPr="00821697">
        <w:rPr>
          <w:color w:val="231F20"/>
        </w:rPr>
        <w:t>tements disciplinaires ont écrit sur l’éducation, et parmi eux des soci</w:t>
      </w:r>
      <w:r w:rsidRPr="00821697">
        <w:rPr>
          <w:color w:val="231F20"/>
        </w:rPr>
        <w:t>o</w:t>
      </w:r>
      <w:r w:rsidRPr="00821697">
        <w:rPr>
          <w:color w:val="231F20"/>
        </w:rPr>
        <w:t>logues qui ont marqué la sociologie québécoise (Dumont, Rocher, Dandurand, Fre</w:t>
      </w:r>
      <w:r w:rsidRPr="00821697">
        <w:rPr>
          <w:color w:val="231F20"/>
        </w:rPr>
        <w:t>i</w:t>
      </w:r>
      <w:r w:rsidRPr="00821697">
        <w:rPr>
          <w:color w:val="231F20"/>
        </w:rPr>
        <w:t>tag, Gagné, Doray), mais sauf Dandurand et Doray, peu en ont fait un champ de recherche sout</w:t>
      </w:r>
      <w:r w:rsidRPr="00821697">
        <w:rPr>
          <w:color w:val="231F20"/>
        </w:rPr>
        <w:t>e</w:t>
      </w:r>
      <w:r w:rsidRPr="00821697">
        <w:rPr>
          <w:color w:val="231F20"/>
        </w:rPr>
        <w:t>nu tout au long de leur carrière.</w:t>
      </w:r>
    </w:p>
    <w:p w14:paraId="074C9C43" w14:textId="77777777" w:rsidR="00204E13" w:rsidRPr="00821697" w:rsidRDefault="00204E13" w:rsidP="00204E13">
      <w:pPr>
        <w:spacing w:before="120" w:after="120"/>
        <w:jc w:val="both"/>
      </w:pPr>
      <w:r w:rsidRPr="00821697">
        <w:rPr>
          <w:color w:val="231F20"/>
        </w:rPr>
        <w:t>Mais cette présence de sociologues de l’éducation au sein des sciences de l’éducation est toute relative. Ni sur le plan des enseign</w:t>
      </w:r>
      <w:r w:rsidRPr="00821697">
        <w:rPr>
          <w:color w:val="231F20"/>
        </w:rPr>
        <w:t>e</w:t>
      </w:r>
      <w:r w:rsidRPr="00821697">
        <w:rPr>
          <w:color w:val="231F20"/>
        </w:rPr>
        <w:t>ments dispensés, ni sur le plan du nombre de postes d’enseignants chercheurs, la sociologie de l’éducation y apparaît margin</w:t>
      </w:r>
      <w:r w:rsidRPr="00821697">
        <w:rPr>
          <w:color w:val="231F20"/>
        </w:rPr>
        <w:t>a</w:t>
      </w:r>
      <w:r w:rsidRPr="00821697">
        <w:rPr>
          <w:color w:val="231F20"/>
        </w:rPr>
        <w:t>le. Ce n’est qu’au plan de la recherche, ainsi que nous l’avons analysé réce</w:t>
      </w:r>
      <w:r w:rsidRPr="00821697">
        <w:rPr>
          <w:color w:val="231F20"/>
        </w:rPr>
        <w:t>m</w:t>
      </w:r>
      <w:r w:rsidRPr="00821697">
        <w:rPr>
          <w:color w:val="231F20"/>
        </w:rPr>
        <w:t>ment</w:t>
      </w:r>
      <w:r>
        <w:rPr>
          <w:color w:val="231F20"/>
        </w:rPr>
        <w:t> </w:t>
      </w:r>
      <w:r>
        <w:rPr>
          <w:rStyle w:val="Appelnotedebasdep"/>
        </w:rPr>
        <w:footnoteReference w:id="40"/>
      </w:r>
      <w:r w:rsidRPr="00821697">
        <w:rPr>
          <w:color w:val="231F20"/>
        </w:rPr>
        <w:t>, que l’on peut constater une présence significative.</w:t>
      </w:r>
    </w:p>
    <w:p w14:paraId="21135BE2" w14:textId="77777777" w:rsidR="00204E13" w:rsidRPr="00821697" w:rsidRDefault="00204E13" w:rsidP="00204E13">
      <w:pPr>
        <w:spacing w:before="120" w:after="120"/>
        <w:jc w:val="both"/>
      </w:pPr>
      <w:r w:rsidRPr="00821697">
        <w:rPr>
          <w:color w:val="231F20"/>
        </w:rPr>
        <w:t>Toute discussion de l’évolution de la place de la soci</w:t>
      </w:r>
      <w:r w:rsidRPr="00821697">
        <w:rPr>
          <w:color w:val="231F20"/>
        </w:rPr>
        <w:t>o</w:t>
      </w:r>
      <w:r w:rsidRPr="00821697">
        <w:rPr>
          <w:color w:val="231F20"/>
        </w:rPr>
        <w:t>logie dans les sciences de l’éducation dégage des enjeux quasi permanents de concurrence intellectuelle avec d’autres di</w:t>
      </w:r>
      <w:r w:rsidRPr="00821697">
        <w:rPr>
          <w:color w:val="231F20"/>
        </w:rPr>
        <w:t>s</w:t>
      </w:r>
      <w:r w:rsidRPr="00821697">
        <w:rPr>
          <w:color w:val="231F20"/>
        </w:rPr>
        <w:t>ciplines constitutives des sciences de l’éducation (notamment, la psychol</w:t>
      </w:r>
      <w:r w:rsidRPr="00821697">
        <w:rPr>
          <w:color w:val="231F20"/>
        </w:rPr>
        <w:t>o</w:t>
      </w:r>
      <w:r w:rsidRPr="00821697">
        <w:rPr>
          <w:color w:val="231F20"/>
        </w:rPr>
        <w:t>gie de l’éducation et les scie</w:t>
      </w:r>
      <w:r w:rsidRPr="00821697">
        <w:rPr>
          <w:color w:val="231F20"/>
        </w:rPr>
        <w:t>n</w:t>
      </w:r>
      <w:r w:rsidRPr="00821697">
        <w:rPr>
          <w:color w:val="231F20"/>
        </w:rPr>
        <w:t>ces de l’administration). Abordons d’abord les rapports de concurrence au sein des sciences de l’éducation. Nous aimerions e</w:t>
      </w:r>
      <w:r w:rsidRPr="00821697">
        <w:rPr>
          <w:color w:val="231F20"/>
        </w:rPr>
        <w:t>n</w:t>
      </w:r>
      <w:r w:rsidRPr="00821697">
        <w:rPr>
          <w:color w:val="231F20"/>
        </w:rPr>
        <w:t>suite soutenir que la soci</w:t>
      </w:r>
      <w:r w:rsidRPr="00821697">
        <w:rPr>
          <w:color w:val="231F20"/>
        </w:rPr>
        <w:t>o</w:t>
      </w:r>
      <w:r w:rsidRPr="00821697">
        <w:rPr>
          <w:color w:val="231F20"/>
        </w:rPr>
        <w:t>logie de l’éducation a pu survivre et même se développer malgré sa marginalité objective, grâce à trois fa</w:t>
      </w:r>
      <w:r w:rsidRPr="00821697">
        <w:rPr>
          <w:color w:val="231F20"/>
        </w:rPr>
        <w:t>c</w:t>
      </w:r>
      <w:r w:rsidRPr="00821697">
        <w:rPr>
          <w:color w:val="231F20"/>
        </w:rPr>
        <w:t>teurs</w:t>
      </w:r>
      <w:r>
        <w:rPr>
          <w:color w:val="231F20"/>
        </w:rPr>
        <w:t> :</w:t>
      </w:r>
      <w:r w:rsidRPr="00821697">
        <w:rPr>
          <w:color w:val="231F20"/>
        </w:rPr>
        <w:t xml:space="preserve"> le discours de légitimation de la sociologie produit par la Commi</w:t>
      </w:r>
      <w:r w:rsidRPr="00821697">
        <w:rPr>
          <w:color w:val="231F20"/>
        </w:rPr>
        <w:t>s</w:t>
      </w:r>
      <w:r w:rsidRPr="00821697">
        <w:rPr>
          <w:color w:val="231F20"/>
        </w:rPr>
        <w:t>sion Parent, le soutien de relais externes et le réseautage francophone i</w:t>
      </w:r>
      <w:r w:rsidRPr="00821697">
        <w:rPr>
          <w:color w:val="231F20"/>
        </w:rPr>
        <w:t>n</w:t>
      </w:r>
      <w:r w:rsidRPr="00821697">
        <w:rPr>
          <w:color w:val="231F20"/>
        </w:rPr>
        <w:t>ternational. Ces trois facteurs ont pesé sur la modulation des identités ou des profils des s</w:t>
      </w:r>
      <w:r w:rsidRPr="00821697">
        <w:rPr>
          <w:color w:val="231F20"/>
        </w:rPr>
        <w:t>o</w:t>
      </w:r>
      <w:r w:rsidRPr="00821697">
        <w:rPr>
          <w:color w:val="231F20"/>
        </w:rPr>
        <w:t>ciologues de l’éducation au cours des décennies. Mais d’abord, un constat.</w:t>
      </w:r>
    </w:p>
    <w:p w14:paraId="7EB8A0A6" w14:textId="77777777" w:rsidR="00204E13" w:rsidRDefault="00204E13" w:rsidP="00204E13">
      <w:pPr>
        <w:spacing w:before="120" w:after="120"/>
        <w:jc w:val="both"/>
      </w:pPr>
      <w:r>
        <w:t>[57]</w:t>
      </w:r>
    </w:p>
    <w:p w14:paraId="0BF7FF50" w14:textId="77777777" w:rsidR="00204E13" w:rsidRDefault="00204E13" w:rsidP="00204E13">
      <w:pPr>
        <w:spacing w:before="120" w:after="120"/>
        <w:jc w:val="both"/>
      </w:pPr>
    </w:p>
    <w:p w14:paraId="440A4F0B" w14:textId="77777777" w:rsidR="00204E13" w:rsidRPr="00F667D6" w:rsidRDefault="00204E13" w:rsidP="00204E13">
      <w:pPr>
        <w:pStyle w:val="b"/>
      </w:pPr>
      <w:r w:rsidRPr="00F667D6">
        <w:t>Un constat de marginalité</w:t>
      </w:r>
    </w:p>
    <w:p w14:paraId="5A872E90" w14:textId="77777777" w:rsidR="00204E13" w:rsidRDefault="00204E13" w:rsidP="00204E13">
      <w:pPr>
        <w:spacing w:before="120" w:after="120"/>
        <w:jc w:val="both"/>
        <w:rPr>
          <w:color w:val="231F20"/>
        </w:rPr>
      </w:pPr>
    </w:p>
    <w:p w14:paraId="0F1234CA" w14:textId="77777777" w:rsidR="00204E13" w:rsidRPr="00821697" w:rsidRDefault="00204E13" w:rsidP="00204E13">
      <w:pPr>
        <w:spacing w:before="120" w:after="120"/>
        <w:jc w:val="both"/>
      </w:pPr>
      <w:r w:rsidRPr="00821697">
        <w:rPr>
          <w:color w:val="231F20"/>
        </w:rPr>
        <w:t>En 2002 avec Claude Trottier, dans le cadre d’un numéro thémat</w:t>
      </w:r>
      <w:r w:rsidRPr="00821697">
        <w:rPr>
          <w:color w:val="231F20"/>
        </w:rPr>
        <w:t>i</w:t>
      </w:r>
      <w:r w:rsidRPr="00821697">
        <w:rPr>
          <w:color w:val="231F20"/>
        </w:rPr>
        <w:t xml:space="preserve">que de la revue </w:t>
      </w:r>
      <w:r w:rsidRPr="00821697">
        <w:rPr>
          <w:i/>
          <w:color w:val="231F20"/>
        </w:rPr>
        <w:t xml:space="preserve">Éducation et Sociétés </w:t>
      </w:r>
      <w:r w:rsidRPr="00821697">
        <w:rPr>
          <w:color w:val="231F20"/>
        </w:rPr>
        <w:t xml:space="preserve">qui posait la question </w:t>
      </w:r>
      <w:r>
        <w:rPr>
          <w:color w:val="231F20"/>
        </w:rPr>
        <w:t>« </w:t>
      </w:r>
      <w:r w:rsidRPr="00821697">
        <w:rPr>
          <w:color w:val="231F20"/>
        </w:rPr>
        <w:t>À quoi sert la s</w:t>
      </w:r>
      <w:r w:rsidRPr="00821697">
        <w:rPr>
          <w:color w:val="231F20"/>
        </w:rPr>
        <w:t>o</w:t>
      </w:r>
      <w:r w:rsidRPr="00821697">
        <w:rPr>
          <w:color w:val="231F20"/>
        </w:rPr>
        <w:t>ciologie de l’éducation</w:t>
      </w:r>
      <w:r>
        <w:rPr>
          <w:color w:val="231F20"/>
        </w:rPr>
        <w:t> ? » </w:t>
      </w:r>
      <w:r>
        <w:rPr>
          <w:rStyle w:val="Appelnotedebasdep"/>
        </w:rPr>
        <w:footnoteReference w:id="41"/>
      </w:r>
      <w:r w:rsidRPr="00821697">
        <w:rPr>
          <w:color w:val="231F20"/>
        </w:rPr>
        <w:t>, nous avions analysé la place de l’enseignement de la soci</w:t>
      </w:r>
      <w:r w:rsidRPr="00821697">
        <w:rPr>
          <w:color w:val="231F20"/>
        </w:rPr>
        <w:t>o</w:t>
      </w:r>
      <w:r w:rsidRPr="00821697">
        <w:rPr>
          <w:color w:val="231F20"/>
        </w:rPr>
        <w:t>logie dans les programmes de formation des ense</w:t>
      </w:r>
      <w:r w:rsidRPr="00821697">
        <w:rPr>
          <w:color w:val="231F20"/>
        </w:rPr>
        <w:t>i</w:t>
      </w:r>
      <w:r w:rsidRPr="00821697">
        <w:rPr>
          <w:color w:val="231F20"/>
        </w:rPr>
        <w:t>gnants au Québec. Nous nous étions limité aux programmes de formation des maîtres</w:t>
      </w:r>
      <w:r>
        <w:rPr>
          <w:color w:val="231F20"/>
        </w:rPr>
        <w:t> </w:t>
      </w:r>
      <w:r>
        <w:rPr>
          <w:rStyle w:val="Appelnotedebasdep"/>
        </w:rPr>
        <w:footnoteReference w:id="42"/>
      </w:r>
      <w:r w:rsidRPr="00821697">
        <w:rPr>
          <w:color w:val="231F20"/>
        </w:rPr>
        <w:t>, les plus importants et les plus ce</w:t>
      </w:r>
      <w:r w:rsidRPr="00821697">
        <w:rPr>
          <w:color w:val="231F20"/>
        </w:rPr>
        <w:t>n</w:t>
      </w:r>
      <w:r w:rsidRPr="00821697">
        <w:rPr>
          <w:color w:val="231F20"/>
        </w:rPr>
        <w:t>traux dans la mi</w:t>
      </w:r>
      <w:r w:rsidRPr="00821697">
        <w:rPr>
          <w:color w:val="231F20"/>
        </w:rPr>
        <w:t>s</w:t>
      </w:r>
      <w:r w:rsidRPr="00821697">
        <w:rPr>
          <w:color w:val="231F20"/>
        </w:rPr>
        <w:t>sion des FSE.</w:t>
      </w:r>
    </w:p>
    <w:p w14:paraId="487FE121" w14:textId="77777777" w:rsidR="00204E13" w:rsidRPr="00821697" w:rsidRDefault="00204E13" w:rsidP="00204E13">
      <w:pPr>
        <w:spacing w:before="120" w:after="120"/>
        <w:jc w:val="both"/>
      </w:pPr>
      <w:r w:rsidRPr="00821697">
        <w:rPr>
          <w:color w:val="231F20"/>
        </w:rPr>
        <w:t>Nous avions constaté l’existence d’un seul cours oblig</w:t>
      </w:r>
      <w:r w:rsidRPr="00821697">
        <w:rPr>
          <w:color w:val="231F20"/>
        </w:rPr>
        <w:t>a</w:t>
      </w:r>
      <w:r w:rsidRPr="00821697">
        <w:rPr>
          <w:color w:val="231F20"/>
        </w:rPr>
        <w:t>toire dans des programmes de 4 ans. Néanmoins, positifs (</w:t>
      </w:r>
      <w:r>
        <w:rPr>
          <w:color w:val="231F20"/>
        </w:rPr>
        <w:t>!</w:t>
      </w:r>
      <w:r w:rsidRPr="00821697">
        <w:rPr>
          <w:color w:val="231F20"/>
        </w:rPr>
        <w:t>), nous avions noté une ce</w:t>
      </w:r>
      <w:r w:rsidRPr="00821697">
        <w:rPr>
          <w:color w:val="231F20"/>
        </w:rPr>
        <w:t>r</w:t>
      </w:r>
      <w:r w:rsidRPr="00821697">
        <w:rPr>
          <w:color w:val="231F20"/>
        </w:rPr>
        <w:t>taine</w:t>
      </w:r>
      <w:r>
        <w:rPr>
          <w:color w:val="231F20"/>
        </w:rPr>
        <w:t xml:space="preserve"> « </w:t>
      </w:r>
      <w:r w:rsidRPr="00821697">
        <w:rPr>
          <w:color w:val="231F20"/>
        </w:rPr>
        <w:t>percée</w:t>
      </w:r>
      <w:r>
        <w:rPr>
          <w:color w:val="231F20"/>
        </w:rPr>
        <w:t> »</w:t>
      </w:r>
      <w:r w:rsidRPr="00821697">
        <w:rPr>
          <w:color w:val="231F20"/>
        </w:rPr>
        <w:t xml:space="preserve"> puisque la sociologie et les sciences sociales en général étaient absentes des programmes d’écoles no</w:t>
      </w:r>
      <w:r w:rsidRPr="00821697">
        <w:rPr>
          <w:color w:val="231F20"/>
        </w:rPr>
        <w:t>r</w:t>
      </w:r>
      <w:r w:rsidRPr="00821697">
        <w:rPr>
          <w:color w:val="231F20"/>
        </w:rPr>
        <w:t xml:space="preserve">males. Nous avions interprété cette </w:t>
      </w:r>
      <w:r>
        <w:rPr>
          <w:color w:val="231F20"/>
        </w:rPr>
        <w:t>« </w:t>
      </w:r>
      <w:r w:rsidRPr="00821697">
        <w:rPr>
          <w:color w:val="231F20"/>
        </w:rPr>
        <w:t>percée</w:t>
      </w:r>
      <w:r>
        <w:rPr>
          <w:color w:val="231F20"/>
        </w:rPr>
        <w:t> »</w:t>
      </w:r>
      <w:r w:rsidRPr="00821697">
        <w:rPr>
          <w:color w:val="231F20"/>
        </w:rPr>
        <w:t xml:space="preserve"> en référant au contexte. Nous écr</w:t>
      </w:r>
      <w:r w:rsidRPr="00821697">
        <w:rPr>
          <w:color w:val="231F20"/>
        </w:rPr>
        <w:t>i</w:t>
      </w:r>
      <w:r w:rsidRPr="00821697">
        <w:rPr>
          <w:color w:val="231F20"/>
        </w:rPr>
        <w:t>vions</w:t>
      </w:r>
      <w:r>
        <w:rPr>
          <w:color w:val="231F20"/>
        </w:rPr>
        <w:t> :</w:t>
      </w:r>
      <w:r w:rsidRPr="00821697">
        <w:rPr>
          <w:color w:val="231F20"/>
        </w:rPr>
        <w:t xml:space="preserve"> </w:t>
      </w:r>
      <w:r>
        <w:rPr>
          <w:color w:val="231F20"/>
        </w:rPr>
        <w:t>« </w:t>
      </w:r>
      <w:r w:rsidRPr="00821697">
        <w:rPr>
          <w:color w:val="231F20"/>
        </w:rPr>
        <w:t xml:space="preserve">la </w:t>
      </w:r>
      <w:r>
        <w:rPr>
          <w:color w:val="231F20"/>
        </w:rPr>
        <w:t>« </w:t>
      </w:r>
      <w:r w:rsidRPr="00821697">
        <w:rPr>
          <w:color w:val="231F20"/>
        </w:rPr>
        <w:t>nature sociale</w:t>
      </w:r>
      <w:r>
        <w:rPr>
          <w:color w:val="231F20"/>
        </w:rPr>
        <w:t> »</w:t>
      </w:r>
      <w:r w:rsidRPr="00821697">
        <w:rPr>
          <w:color w:val="231F20"/>
        </w:rPr>
        <w:t xml:space="preserve"> de l’éducation et son apport au dévelo</w:t>
      </w:r>
      <w:r w:rsidRPr="00821697">
        <w:rPr>
          <w:color w:val="231F20"/>
        </w:rPr>
        <w:t>p</w:t>
      </w:r>
      <w:r w:rsidRPr="00821697">
        <w:rPr>
          <w:color w:val="231F20"/>
        </w:rPr>
        <w:t>pement économique, polit</w:t>
      </w:r>
      <w:r w:rsidRPr="00821697">
        <w:rPr>
          <w:color w:val="231F20"/>
        </w:rPr>
        <w:t>i</w:t>
      </w:r>
      <w:r w:rsidRPr="00821697">
        <w:rPr>
          <w:color w:val="231F20"/>
        </w:rPr>
        <w:t>que, culturel et social s’en trouvent par le fait même considérablement mise en valeur. D’ailleurs, la sociol</w:t>
      </w:r>
      <w:r w:rsidRPr="00821697">
        <w:rPr>
          <w:color w:val="231F20"/>
        </w:rPr>
        <w:t>o</w:t>
      </w:r>
      <w:r w:rsidRPr="00821697">
        <w:rPr>
          <w:color w:val="231F20"/>
        </w:rPr>
        <w:t>gie de l’éducation avait elle-même contribué à les mettre en valeur. En ce sens, le contexte conférait à la sociologie de l’éducation une pertine</w:t>
      </w:r>
      <w:r w:rsidRPr="00821697">
        <w:rPr>
          <w:color w:val="231F20"/>
        </w:rPr>
        <w:t>n</w:t>
      </w:r>
      <w:r w:rsidRPr="00821697">
        <w:rPr>
          <w:color w:val="231F20"/>
        </w:rPr>
        <w:t>ce qui justifiait sa percée dans les pr</w:t>
      </w:r>
      <w:r w:rsidRPr="00821697">
        <w:rPr>
          <w:color w:val="231F20"/>
        </w:rPr>
        <w:t>o</w:t>
      </w:r>
      <w:r w:rsidRPr="00821697">
        <w:rPr>
          <w:color w:val="231F20"/>
        </w:rPr>
        <w:t>grammes</w:t>
      </w:r>
      <w:r>
        <w:rPr>
          <w:color w:val="231F20"/>
        </w:rPr>
        <w:t> </w:t>
      </w:r>
      <w:r>
        <w:rPr>
          <w:rStyle w:val="Appelnotedebasdep"/>
        </w:rPr>
        <w:footnoteReference w:id="43"/>
      </w:r>
      <w:r>
        <w:rPr>
          <w:color w:val="231F20"/>
        </w:rPr>
        <w:t> »</w:t>
      </w:r>
      <w:r w:rsidRPr="00821697">
        <w:rPr>
          <w:color w:val="231F20"/>
        </w:rPr>
        <w:t>.</w:t>
      </w:r>
    </w:p>
    <w:p w14:paraId="6CEC8E38" w14:textId="77777777" w:rsidR="00204E13" w:rsidRPr="00821697" w:rsidRDefault="00204E13" w:rsidP="00204E13">
      <w:pPr>
        <w:spacing w:before="120" w:after="120"/>
        <w:jc w:val="both"/>
      </w:pPr>
      <w:r w:rsidRPr="00821697">
        <w:rPr>
          <w:color w:val="231F20"/>
        </w:rPr>
        <w:t>Une mise à jour des données</w:t>
      </w:r>
      <w:r>
        <w:rPr>
          <w:color w:val="231F20"/>
        </w:rPr>
        <w:t> </w:t>
      </w:r>
      <w:r>
        <w:rPr>
          <w:rStyle w:val="Appelnotedebasdep"/>
        </w:rPr>
        <w:footnoteReference w:id="44"/>
      </w:r>
      <w:r w:rsidRPr="00821697">
        <w:rPr>
          <w:color w:val="231F20"/>
        </w:rPr>
        <w:t xml:space="preserve"> révèle que la situation n’a pas cha</w:t>
      </w:r>
      <w:r w:rsidRPr="00821697">
        <w:rPr>
          <w:color w:val="231F20"/>
        </w:rPr>
        <w:t>n</w:t>
      </w:r>
      <w:r w:rsidRPr="00821697">
        <w:rPr>
          <w:color w:val="231F20"/>
        </w:rPr>
        <w:t>gé</w:t>
      </w:r>
      <w:r>
        <w:rPr>
          <w:color w:val="231F20"/>
        </w:rPr>
        <w:t> :</w:t>
      </w:r>
      <w:r w:rsidRPr="00821697">
        <w:rPr>
          <w:color w:val="231F20"/>
        </w:rPr>
        <w:t xml:space="preserve"> la sociologie et les sciences sociales en général demeurent marg</w:t>
      </w:r>
      <w:r w:rsidRPr="00821697">
        <w:rPr>
          <w:color w:val="231F20"/>
        </w:rPr>
        <w:t>i</w:t>
      </w:r>
      <w:r w:rsidRPr="00821697">
        <w:rPr>
          <w:color w:val="231F20"/>
        </w:rPr>
        <w:t>nales dans les programmes de sciences de l’éducation. Ce fait à son tour justifie le nombre très restreint de postes de professeurs en sociologie ou en scie</w:t>
      </w:r>
      <w:r w:rsidRPr="00821697">
        <w:rPr>
          <w:color w:val="231F20"/>
        </w:rPr>
        <w:t>n</w:t>
      </w:r>
      <w:r w:rsidRPr="00821697">
        <w:rPr>
          <w:color w:val="231F20"/>
        </w:rPr>
        <w:t>ces sociales.</w:t>
      </w:r>
    </w:p>
    <w:p w14:paraId="4A18F560" w14:textId="77777777" w:rsidR="00204E13" w:rsidRPr="00821697" w:rsidRDefault="00204E13" w:rsidP="00204E13">
      <w:pPr>
        <w:spacing w:before="120" w:after="120"/>
        <w:jc w:val="both"/>
      </w:pPr>
      <w:r w:rsidRPr="00821697">
        <w:rPr>
          <w:color w:val="231F20"/>
        </w:rPr>
        <w:t>La mission professionnelle des sciences de l’éducation explique en grande partie cet état de fait. Les f</w:t>
      </w:r>
      <w:r w:rsidRPr="00821697">
        <w:rPr>
          <w:color w:val="231F20"/>
        </w:rPr>
        <w:t>a</w:t>
      </w:r>
      <w:r w:rsidRPr="00821697">
        <w:rPr>
          <w:color w:val="231F20"/>
        </w:rPr>
        <w:t>cultés et départements de sciences de l’éducation doivent assurer la formation initiale et continue des e</w:t>
      </w:r>
      <w:r w:rsidRPr="00821697">
        <w:rPr>
          <w:color w:val="231F20"/>
        </w:rPr>
        <w:t>n</w:t>
      </w:r>
      <w:r w:rsidRPr="00821697">
        <w:rPr>
          <w:color w:val="231F20"/>
        </w:rPr>
        <w:t>seignants, des professionnels, des dire</w:t>
      </w:r>
      <w:r w:rsidRPr="00821697">
        <w:rPr>
          <w:color w:val="231F20"/>
        </w:rPr>
        <w:t>c</w:t>
      </w:r>
      <w:r w:rsidRPr="00821697">
        <w:rPr>
          <w:color w:val="231F20"/>
        </w:rPr>
        <w:t>tions et des cadres scolaires. Au moment de leur création au sein des un</w:t>
      </w:r>
      <w:r w:rsidRPr="00821697">
        <w:rPr>
          <w:color w:val="231F20"/>
        </w:rPr>
        <w:t>i</w:t>
      </w:r>
      <w:r w:rsidRPr="00821697">
        <w:rPr>
          <w:color w:val="231F20"/>
        </w:rPr>
        <w:t>versités (et la disparition des écoles normales), il apparut important d’y embaucher des profe</w:t>
      </w:r>
      <w:r w:rsidRPr="00821697">
        <w:rPr>
          <w:color w:val="231F20"/>
        </w:rPr>
        <w:t>s</w:t>
      </w:r>
      <w:r w:rsidRPr="00821697">
        <w:rPr>
          <w:color w:val="231F20"/>
        </w:rPr>
        <w:t>seurs discipl</w:t>
      </w:r>
      <w:r w:rsidRPr="00821697">
        <w:rPr>
          <w:color w:val="231F20"/>
        </w:rPr>
        <w:t>i</w:t>
      </w:r>
      <w:r w:rsidRPr="00821697">
        <w:rPr>
          <w:color w:val="231F20"/>
        </w:rPr>
        <w:t>naires (notamment en psychologie, dans les différents champs d’enseignement au programme de l’école québécoise, et que</w:t>
      </w:r>
      <w:r w:rsidRPr="00821697">
        <w:rPr>
          <w:color w:val="231F20"/>
        </w:rPr>
        <w:t>l</w:t>
      </w:r>
      <w:r w:rsidRPr="00821697">
        <w:rPr>
          <w:color w:val="231F20"/>
        </w:rPr>
        <w:t>ques experts en sciences soci</w:t>
      </w:r>
      <w:r w:rsidRPr="00821697">
        <w:rPr>
          <w:color w:val="231F20"/>
        </w:rPr>
        <w:t>a</w:t>
      </w:r>
      <w:r w:rsidRPr="00821697">
        <w:rPr>
          <w:color w:val="231F20"/>
        </w:rPr>
        <w:t>les), et aussi d’exiger des professeurs d’écoles normales, intégrés à l’université, l’obtention du doctorat. Cette politique entendait assurer un minimum de légitimité univers</w:t>
      </w:r>
      <w:r w:rsidRPr="00821697">
        <w:rPr>
          <w:color w:val="231F20"/>
        </w:rPr>
        <w:t>i</w:t>
      </w:r>
      <w:r w:rsidRPr="00821697">
        <w:rPr>
          <w:color w:val="231F20"/>
        </w:rPr>
        <w:t>taire et scientifique aux</w:t>
      </w:r>
      <w:r>
        <w:t xml:space="preserve"> [58] </w:t>
      </w:r>
      <w:r w:rsidRPr="00821697">
        <w:rPr>
          <w:color w:val="231F20"/>
        </w:rPr>
        <w:t>nouveaux venus à l’université. Quelques décennies plus tard, impulsées par le mouvement américain de la pr</w:t>
      </w:r>
      <w:r w:rsidRPr="00821697">
        <w:rPr>
          <w:color w:val="231F20"/>
        </w:rPr>
        <w:t>o</w:t>
      </w:r>
      <w:r w:rsidRPr="00821697">
        <w:rPr>
          <w:color w:val="231F20"/>
        </w:rPr>
        <w:t>fe</w:t>
      </w:r>
      <w:r w:rsidRPr="00821697">
        <w:rPr>
          <w:color w:val="231F20"/>
        </w:rPr>
        <w:t>s</w:t>
      </w:r>
      <w:r w:rsidRPr="00821697">
        <w:rPr>
          <w:color w:val="231F20"/>
        </w:rPr>
        <w:t>sionnalisation de l’enseignement, et aiguillonnées par les milieux éducatifs québécois r</w:t>
      </w:r>
      <w:r w:rsidRPr="00821697">
        <w:rPr>
          <w:color w:val="231F20"/>
        </w:rPr>
        <w:t>é</w:t>
      </w:r>
      <w:r w:rsidRPr="00821697">
        <w:rPr>
          <w:color w:val="231F20"/>
        </w:rPr>
        <w:t xml:space="preserve">clamant une formation plus </w:t>
      </w:r>
      <w:r>
        <w:rPr>
          <w:color w:val="231F20"/>
        </w:rPr>
        <w:t>« </w:t>
      </w:r>
      <w:r w:rsidRPr="00821697">
        <w:rPr>
          <w:color w:val="231F20"/>
        </w:rPr>
        <w:t>pratique</w:t>
      </w:r>
      <w:r>
        <w:rPr>
          <w:color w:val="231F20"/>
        </w:rPr>
        <w:t> »</w:t>
      </w:r>
      <w:r w:rsidRPr="00821697">
        <w:rPr>
          <w:color w:val="231F20"/>
        </w:rPr>
        <w:t>, les sciences de l’éducation, avec l’aval du m</w:t>
      </w:r>
      <w:r w:rsidRPr="00821697">
        <w:rPr>
          <w:color w:val="231F20"/>
        </w:rPr>
        <w:t>i</w:t>
      </w:r>
      <w:r w:rsidRPr="00821697">
        <w:rPr>
          <w:color w:val="231F20"/>
        </w:rPr>
        <w:t>nistère, ont modifié leurs programmes de formation et leurs rapports avec les milieux profe</w:t>
      </w:r>
      <w:r w:rsidRPr="00821697">
        <w:rPr>
          <w:color w:val="231F20"/>
        </w:rPr>
        <w:t>s</w:t>
      </w:r>
      <w:r w:rsidRPr="00821697">
        <w:rPr>
          <w:color w:val="231F20"/>
        </w:rPr>
        <w:t>sionnels afin de les rendre plus pertinents. La place de la sociologie ne s’est pas améliorée, à la suite de cette professionnalisation des pr</w:t>
      </w:r>
      <w:r w:rsidRPr="00821697">
        <w:rPr>
          <w:color w:val="231F20"/>
        </w:rPr>
        <w:t>o</w:t>
      </w:r>
      <w:r w:rsidRPr="00821697">
        <w:rPr>
          <w:color w:val="231F20"/>
        </w:rPr>
        <w:t>gra</w:t>
      </w:r>
      <w:r w:rsidRPr="00821697">
        <w:rPr>
          <w:color w:val="231F20"/>
        </w:rPr>
        <w:t>m</w:t>
      </w:r>
      <w:r w:rsidRPr="00821697">
        <w:rPr>
          <w:color w:val="231F20"/>
        </w:rPr>
        <w:t>mes.</w:t>
      </w:r>
    </w:p>
    <w:p w14:paraId="3A8A479B" w14:textId="77777777" w:rsidR="00204E13" w:rsidRPr="00821697" w:rsidRDefault="00204E13" w:rsidP="00204E13">
      <w:pPr>
        <w:spacing w:before="120" w:after="120"/>
        <w:jc w:val="both"/>
      </w:pPr>
      <w:r w:rsidRPr="00821697">
        <w:rPr>
          <w:color w:val="231F20"/>
        </w:rPr>
        <w:t>Cette demande des milieux de pr</w:t>
      </w:r>
      <w:r w:rsidRPr="00821697">
        <w:rPr>
          <w:color w:val="231F20"/>
        </w:rPr>
        <w:t>a</w:t>
      </w:r>
      <w:r w:rsidRPr="00821697">
        <w:rPr>
          <w:color w:val="231F20"/>
        </w:rPr>
        <w:t xml:space="preserve">tique penche toujours fortement du côté d’une formation </w:t>
      </w:r>
      <w:r>
        <w:rPr>
          <w:color w:val="231F20"/>
        </w:rPr>
        <w:t>« </w:t>
      </w:r>
      <w:r w:rsidRPr="00821697">
        <w:rPr>
          <w:color w:val="231F20"/>
        </w:rPr>
        <w:t>pratique</w:t>
      </w:r>
      <w:r>
        <w:rPr>
          <w:color w:val="231F20"/>
        </w:rPr>
        <w:t> »</w:t>
      </w:r>
      <w:r w:rsidRPr="00821697">
        <w:rPr>
          <w:color w:val="231F20"/>
        </w:rPr>
        <w:t xml:space="preserve">, </w:t>
      </w:r>
      <w:proofErr w:type="spellStart"/>
      <w:r w:rsidRPr="00821697">
        <w:rPr>
          <w:i/>
          <w:color w:val="231F20"/>
        </w:rPr>
        <w:t>i.e</w:t>
      </w:r>
      <w:proofErr w:type="spellEnd"/>
      <w:r w:rsidRPr="00821697">
        <w:rPr>
          <w:i/>
          <w:color w:val="231F20"/>
        </w:rPr>
        <w:t xml:space="preserve"> </w:t>
      </w:r>
      <w:r w:rsidRPr="00821697">
        <w:rPr>
          <w:color w:val="231F20"/>
        </w:rPr>
        <w:t>de nat</w:t>
      </w:r>
      <w:r w:rsidRPr="00821697">
        <w:rPr>
          <w:color w:val="231F20"/>
        </w:rPr>
        <w:t>u</w:t>
      </w:r>
      <w:r w:rsidRPr="00821697">
        <w:rPr>
          <w:color w:val="231F20"/>
        </w:rPr>
        <w:t>re à assurer l’efficacité des interventions, car les milieux de prat</w:t>
      </w:r>
      <w:r w:rsidRPr="00821697">
        <w:rPr>
          <w:color w:val="231F20"/>
        </w:rPr>
        <w:t>i</w:t>
      </w:r>
      <w:r w:rsidRPr="00821697">
        <w:rPr>
          <w:color w:val="231F20"/>
        </w:rPr>
        <w:t>que sont eux-mêmes soumis à une forte pression pour la réussite des élèves, pre</w:t>
      </w:r>
      <w:r w:rsidRPr="00821697">
        <w:rPr>
          <w:color w:val="231F20"/>
        </w:rPr>
        <w:t>s</w:t>
      </w:r>
      <w:r w:rsidRPr="00821697">
        <w:rPr>
          <w:color w:val="231F20"/>
        </w:rPr>
        <w:t>sion accrue par la concurrence entre les établissements (nota</w:t>
      </w:r>
      <w:r w:rsidRPr="00821697">
        <w:rPr>
          <w:color w:val="231F20"/>
        </w:rPr>
        <w:t>m</w:t>
      </w:r>
      <w:r w:rsidRPr="00821697">
        <w:rPr>
          <w:color w:val="231F20"/>
        </w:rPr>
        <w:t>ment au secondaire, dans les centres urbains) et par l’institutionnalisation de la gestion axée sur les résultats (GAR).</w:t>
      </w:r>
    </w:p>
    <w:p w14:paraId="65E9D614" w14:textId="77777777" w:rsidR="00204E13" w:rsidRPr="00821697" w:rsidRDefault="00204E13" w:rsidP="00204E13">
      <w:pPr>
        <w:spacing w:before="120" w:after="120"/>
        <w:jc w:val="both"/>
      </w:pPr>
      <w:r w:rsidRPr="00821697">
        <w:rPr>
          <w:color w:val="231F20"/>
        </w:rPr>
        <w:t>Il n’est pas facile dans pareil contexte pour les sciences sociales de se maintenir et de se développer. Paradoxal</w:t>
      </w:r>
      <w:r w:rsidRPr="00821697">
        <w:rPr>
          <w:color w:val="231F20"/>
        </w:rPr>
        <w:t>e</w:t>
      </w:r>
      <w:r w:rsidRPr="00821697">
        <w:rPr>
          <w:color w:val="231F20"/>
        </w:rPr>
        <w:t>ment, elles y sont tout de même arrivées jusqu’à ce jour, grâce à un important travail identitaire, mod</w:t>
      </w:r>
      <w:r w:rsidRPr="00821697">
        <w:rPr>
          <w:color w:val="231F20"/>
        </w:rPr>
        <w:t>u</w:t>
      </w:r>
      <w:r w:rsidRPr="00821697">
        <w:rPr>
          <w:color w:val="231F20"/>
        </w:rPr>
        <w:t>lant la posture disciplinaire, celle de l’ami-critique et de l’expert, selon les situations et les contextes.</w:t>
      </w:r>
    </w:p>
    <w:p w14:paraId="56C6B620" w14:textId="77777777" w:rsidR="00204E13" w:rsidRDefault="00204E13" w:rsidP="00204E13">
      <w:pPr>
        <w:spacing w:before="120" w:after="120"/>
        <w:jc w:val="both"/>
        <w:rPr>
          <w:color w:val="231F20"/>
        </w:rPr>
      </w:pPr>
    </w:p>
    <w:p w14:paraId="2045C2F1" w14:textId="77777777" w:rsidR="00204E13" w:rsidRPr="00F667D6" w:rsidRDefault="00204E13" w:rsidP="00204E13">
      <w:pPr>
        <w:pStyle w:val="b"/>
      </w:pPr>
      <w:r w:rsidRPr="00F667D6">
        <w:t>Le discours social de la commis</w:t>
      </w:r>
      <w:r>
        <w:t>sion Parent</w:t>
      </w:r>
      <w:r>
        <w:br/>
      </w:r>
      <w:r w:rsidRPr="00F667D6">
        <w:t>et la légit</w:t>
      </w:r>
      <w:r w:rsidRPr="00F667D6">
        <w:t>i</w:t>
      </w:r>
      <w:r w:rsidRPr="00F667D6">
        <w:t>mation de la discipline sociologique</w:t>
      </w:r>
    </w:p>
    <w:p w14:paraId="2F545ECF" w14:textId="77777777" w:rsidR="00204E13" w:rsidRDefault="00204E13" w:rsidP="00204E13">
      <w:pPr>
        <w:spacing w:before="120" w:after="120"/>
        <w:jc w:val="both"/>
        <w:rPr>
          <w:color w:val="231F20"/>
        </w:rPr>
      </w:pPr>
    </w:p>
    <w:p w14:paraId="52C5FB12" w14:textId="77777777" w:rsidR="00204E13" w:rsidRPr="00821697" w:rsidRDefault="00204E13" w:rsidP="00204E13">
      <w:pPr>
        <w:spacing w:before="120" w:after="120"/>
        <w:jc w:val="both"/>
      </w:pPr>
      <w:r w:rsidRPr="00821697">
        <w:rPr>
          <w:color w:val="231F20"/>
        </w:rPr>
        <w:t xml:space="preserve">Le rapport Parent a tenu un discours </w:t>
      </w:r>
      <w:r>
        <w:rPr>
          <w:color w:val="231F20"/>
        </w:rPr>
        <w:t>« </w:t>
      </w:r>
      <w:r w:rsidRPr="00821697">
        <w:rPr>
          <w:color w:val="231F20"/>
        </w:rPr>
        <w:t>sociologique</w:t>
      </w:r>
      <w:r>
        <w:rPr>
          <w:color w:val="231F20"/>
        </w:rPr>
        <w:t> »</w:t>
      </w:r>
      <w:r w:rsidRPr="00821697">
        <w:rPr>
          <w:color w:val="231F20"/>
        </w:rPr>
        <w:t xml:space="preserve"> sur les fon</w:t>
      </w:r>
      <w:r w:rsidRPr="00821697">
        <w:rPr>
          <w:color w:val="231F20"/>
        </w:rPr>
        <w:t>c</w:t>
      </w:r>
      <w:r w:rsidRPr="00821697">
        <w:rPr>
          <w:color w:val="231F20"/>
        </w:rPr>
        <w:t>tions de l’éducation, insistant sur l’égalité des chances et la mobilité sociale, invoquant la théorie du capital humain, nécessaire au dév</w:t>
      </w:r>
      <w:r w:rsidRPr="00821697">
        <w:rPr>
          <w:color w:val="231F20"/>
        </w:rPr>
        <w:t>e</w:t>
      </w:r>
      <w:r w:rsidRPr="00821697">
        <w:rPr>
          <w:color w:val="231F20"/>
        </w:rPr>
        <w:t>lopp</w:t>
      </w:r>
      <w:r w:rsidRPr="00821697">
        <w:rPr>
          <w:color w:val="231F20"/>
        </w:rPr>
        <w:t>e</w:t>
      </w:r>
      <w:r w:rsidRPr="00821697">
        <w:rPr>
          <w:color w:val="231F20"/>
        </w:rPr>
        <w:t>ment économique, la justice sociale et le rattrapage national. La version universitaire de ce discours se retrouve dans l’ouvrage colle</w:t>
      </w:r>
      <w:r w:rsidRPr="00821697">
        <w:rPr>
          <w:color w:val="231F20"/>
        </w:rPr>
        <w:t>c</w:t>
      </w:r>
      <w:r w:rsidRPr="00821697">
        <w:rPr>
          <w:color w:val="231F20"/>
        </w:rPr>
        <w:t>tif édité par R</w:t>
      </w:r>
      <w:r w:rsidRPr="00821697">
        <w:rPr>
          <w:color w:val="231F20"/>
        </w:rPr>
        <w:t>o</w:t>
      </w:r>
      <w:r w:rsidRPr="00821697">
        <w:rPr>
          <w:color w:val="231F20"/>
        </w:rPr>
        <w:t xml:space="preserve">cher et Bélanger, </w:t>
      </w:r>
      <w:r w:rsidRPr="00821697">
        <w:rPr>
          <w:i/>
          <w:color w:val="231F20"/>
        </w:rPr>
        <w:t xml:space="preserve">École et société au Québec </w:t>
      </w:r>
      <w:r w:rsidRPr="00821697">
        <w:rPr>
          <w:color w:val="231F20"/>
        </w:rPr>
        <w:t>(1970)</w:t>
      </w:r>
      <w:r>
        <w:rPr>
          <w:color w:val="231F20"/>
        </w:rPr>
        <w:t> </w:t>
      </w:r>
      <w:r>
        <w:rPr>
          <w:rStyle w:val="Appelnotedebasdep"/>
        </w:rPr>
        <w:footnoteReference w:id="45"/>
      </w:r>
      <w:r w:rsidRPr="00821697">
        <w:rPr>
          <w:color w:val="231F20"/>
        </w:rPr>
        <w:t>. Épousant une perspective structuro-fonctionn</w:t>
      </w:r>
      <w:r w:rsidRPr="00821697">
        <w:rPr>
          <w:color w:val="231F20"/>
        </w:rPr>
        <w:t>a</w:t>
      </w:r>
      <w:r w:rsidRPr="00821697">
        <w:rPr>
          <w:color w:val="231F20"/>
        </w:rPr>
        <w:t>liste, on y analyse la contribution de l’école à l’économie, à la culture, à la société et au système polit</w:t>
      </w:r>
      <w:r w:rsidRPr="00821697">
        <w:rPr>
          <w:color w:val="231F20"/>
        </w:rPr>
        <w:t>i</w:t>
      </w:r>
      <w:r w:rsidRPr="00821697">
        <w:rPr>
          <w:color w:val="231F20"/>
        </w:rPr>
        <w:t>que.</w:t>
      </w:r>
    </w:p>
    <w:p w14:paraId="103DD382" w14:textId="77777777" w:rsidR="00204E13" w:rsidRPr="00821697" w:rsidRDefault="00204E13" w:rsidP="00204E13">
      <w:pPr>
        <w:spacing w:before="120" w:after="120"/>
        <w:jc w:val="both"/>
      </w:pPr>
      <w:r w:rsidRPr="00821697">
        <w:rPr>
          <w:color w:val="231F20"/>
        </w:rPr>
        <w:t>Aussi, le rapport Parent</w:t>
      </w:r>
      <w:r>
        <w:rPr>
          <w:color w:val="231F20"/>
        </w:rPr>
        <w:t> </w:t>
      </w:r>
      <w:r>
        <w:rPr>
          <w:rStyle w:val="Appelnotedebasdep"/>
        </w:rPr>
        <w:footnoteReference w:id="46"/>
      </w:r>
      <w:r w:rsidRPr="00821697">
        <w:rPr>
          <w:color w:val="231F20"/>
        </w:rPr>
        <w:t xml:space="preserve"> a tenu un discours sur l’</w:t>
      </w:r>
      <w:proofErr w:type="spellStart"/>
      <w:r w:rsidRPr="00821697">
        <w:rPr>
          <w:color w:val="231F20"/>
        </w:rPr>
        <w:t>universitarisation</w:t>
      </w:r>
      <w:proofErr w:type="spellEnd"/>
      <w:r w:rsidRPr="00821697">
        <w:rPr>
          <w:color w:val="231F20"/>
        </w:rPr>
        <w:t xml:space="preserve"> et la professionnalisation de l’enseignement, insp</w:t>
      </w:r>
      <w:r w:rsidRPr="00821697">
        <w:rPr>
          <w:color w:val="231F20"/>
        </w:rPr>
        <w:t>i</w:t>
      </w:r>
      <w:r w:rsidRPr="00821697">
        <w:rPr>
          <w:color w:val="231F20"/>
        </w:rPr>
        <w:t>ré du modèle anglo-saxon des sciences de l’éducation et ancré dans la sociologie structuro-fonctionnaliste des profe</w:t>
      </w:r>
      <w:r w:rsidRPr="00821697">
        <w:rPr>
          <w:color w:val="231F20"/>
        </w:rPr>
        <w:t>s</w:t>
      </w:r>
      <w:r w:rsidRPr="00821697">
        <w:rPr>
          <w:color w:val="231F20"/>
        </w:rPr>
        <w:t>sions, prévalant alors aux États-Unis et élaboré par des auteurs comme</w:t>
      </w:r>
      <w:r>
        <w:rPr>
          <w:color w:val="231F20"/>
        </w:rPr>
        <w:t xml:space="preserve"> </w:t>
      </w:r>
      <w:r w:rsidRPr="00821697">
        <w:rPr>
          <w:color w:val="231F20"/>
        </w:rPr>
        <w:t xml:space="preserve">M. Lieberman, A. Etzioni (et son concept de </w:t>
      </w:r>
      <w:proofErr w:type="spellStart"/>
      <w:r w:rsidRPr="00821697">
        <w:rPr>
          <w:color w:val="231F20"/>
        </w:rPr>
        <w:t>semi-profession</w:t>
      </w:r>
      <w:proofErr w:type="spellEnd"/>
      <w:r w:rsidRPr="00821697">
        <w:rPr>
          <w:color w:val="231F20"/>
        </w:rPr>
        <w:t>), et T. Parsons.</w:t>
      </w:r>
    </w:p>
    <w:p w14:paraId="2EE7E045" w14:textId="77777777" w:rsidR="00204E13" w:rsidRDefault="00204E13" w:rsidP="00204E13">
      <w:pPr>
        <w:spacing w:before="120" w:after="120"/>
        <w:jc w:val="both"/>
      </w:pPr>
      <w:r>
        <w:t>[59]</w:t>
      </w:r>
    </w:p>
    <w:p w14:paraId="109379D5" w14:textId="77777777" w:rsidR="00204E13" w:rsidRPr="00821697" w:rsidRDefault="00204E13" w:rsidP="00204E13">
      <w:pPr>
        <w:spacing w:before="120" w:after="120"/>
        <w:jc w:val="both"/>
      </w:pPr>
      <w:r w:rsidRPr="00821697">
        <w:rPr>
          <w:color w:val="231F20"/>
        </w:rPr>
        <w:t>Les sciences de l’éducation se sont donc institutionnal</w:t>
      </w:r>
      <w:r w:rsidRPr="00821697">
        <w:rPr>
          <w:color w:val="231F20"/>
        </w:rPr>
        <w:t>i</w:t>
      </w:r>
      <w:r w:rsidRPr="00821697">
        <w:rPr>
          <w:color w:val="231F20"/>
        </w:rPr>
        <w:t>sées au Québec</w:t>
      </w:r>
      <w:r>
        <w:rPr>
          <w:color w:val="231F20"/>
        </w:rPr>
        <w:t xml:space="preserve"> </w:t>
      </w:r>
      <w:r w:rsidRPr="00821697">
        <w:rPr>
          <w:color w:val="231F20"/>
        </w:rPr>
        <w:t>– comme au Canada anglais, dans les années 1950 et 1960 – et ont été légitimées par ce discours social ou soci</w:t>
      </w:r>
      <w:r w:rsidRPr="00821697">
        <w:rPr>
          <w:color w:val="231F20"/>
        </w:rPr>
        <w:t>o</w:t>
      </w:r>
      <w:r w:rsidRPr="00821697">
        <w:rPr>
          <w:color w:val="231F20"/>
        </w:rPr>
        <w:t>logique, en même temps qu’au sein des universités, le d</w:t>
      </w:r>
      <w:r w:rsidRPr="00821697">
        <w:rPr>
          <w:color w:val="231F20"/>
        </w:rPr>
        <w:t>é</w:t>
      </w:r>
      <w:r w:rsidRPr="00821697">
        <w:rPr>
          <w:color w:val="231F20"/>
        </w:rPr>
        <w:t>veloppement de la psychologie scientifique pouvait préte</w:t>
      </w:r>
      <w:r w:rsidRPr="00821697">
        <w:rPr>
          <w:color w:val="231F20"/>
        </w:rPr>
        <w:t>n</w:t>
      </w:r>
      <w:r w:rsidRPr="00821697">
        <w:rPr>
          <w:color w:val="231F20"/>
        </w:rPr>
        <w:t>dre fonder la scientificité du champ. Une certaine sociologie a pu ainsi servir de discours de légitim</w:t>
      </w:r>
      <w:r w:rsidRPr="00821697">
        <w:rPr>
          <w:color w:val="231F20"/>
        </w:rPr>
        <w:t>a</w:t>
      </w:r>
      <w:r w:rsidRPr="00821697">
        <w:rPr>
          <w:color w:val="231F20"/>
        </w:rPr>
        <w:t>tion de l’</w:t>
      </w:r>
      <w:proofErr w:type="spellStart"/>
      <w:r w:rsidRPr="00821697">
        <w:rPr>
          <w:color w:val="231F20"/>
        </w:rPr>
        <w:t>universitarisation</w:t>
      </w:r>
      <w:proofErr w:type="spellEnd"/>
      <w:r w:rsidRPr="00821697">
        <w:rPr>
          <w:color w:val="231F20"/>
        </w:rPr>
        <w:t xml:space="preserve"> et de la professionnalisation</w:t>
      </w:r>
      <w:r>
        <w:rPr>
          <w:color w:val="231F20"/>
        </w:rPr>
        <w:t> </w:t>
      </w:r>
      <w:r>
        <w:rPr>
          <w:rStyle w:val="Appelnotedebasdep"/>
        </w:rPr>
        <w:footnoteReference w:id="47"/>
      </w:r>
      <w:r w:rsidRPr="00821697">
        <w:rPr>
          <w:color w:val="231F20"/>
        </w:rPr>
        <w:t xml:space="preserve"> du champ des scie</w:t>
      </w:r>
      <w:r w:rsidRPr="00821697">
        <w:rPr>
          <w:color w:val="231F20"/>
        </w:rPr>
        <w:t>n</w:t>
      </w:r>
      <w:r w:rsidRPr="00821697">
        <w:rPr>
          <w:color w:val="231F20"/>
        </w:rPr>
        <w:t>ces de l’éducation, étant donné la fonction sociale de l’école, exigeant des professionnels de niveau universitaire maîtrisant une psychopéd</w:t>
      </w:r>
      <w:r w:rsidRPr="00821697">
        <w:rPr>
          <w:color w:val="231F20"/>
        </w:rPr>
        <w:t>a</w:t>
      </w:r>
      <w:r w:rsidRPr="00821697">
        <w:rPr>
          <w:color w:val="231F20"/>
        </w:rPr>
        <w:t>gogie que l’on souhaitait dorénavant plus scientifique et moins normative (ou religieuse). En somme, le rapport Parent a lég</w:t>
      </w:r>
      <w:r w:rsidRPr="00821697">
        <w:rPr>
          <w:color w:val="231F20"/>
        </w:rPr>
        <w:t>i</w:t>
      </w:r>
      <w:r w:rsidRPr="00821697">
        <w:rPr>
          <w:color w:val="231F20"/>
        </w:rPr>
        <w:t>timé la discipline sociolog</w:t>
      </w:r>
      <w:r w:rsidRPr="00821697">
        <w:rPr>
          <w:color w:val="231F20"/>
        </w:rPr>
        <w:t>i</w:t>
      </w:r>
      <w:r w:rsidRPr="00821697">
        <w:rPr>
          <w:color w:val="231F20"/>
        </w:rPr>
        <w:t>que au sein des sciences de l’éducation, en en montrant la pertinence pour penser le développement éducatif du Québec m</w:t>
      </w:r>
      <w:r w:rsidRPr="00821697">
        <w:rPr>
          <w:color w:val="231F20"/>
        </w:rPr>
        <w:t>o</w:t>
      </w:r>
      <w:r w:rsidRPr="00821697">
        <w:rPr>
          <w:color w:val="231F20"/>
        </w:rPr>
        <w:t>derne.</w:t>
      </w:r>
    </w:p>
    <w:p w14:paraId="04B58DCA" w14:textId="77777777" w:rsidR="00204E13" w:rsidRPr="00821697" w:rsidRDefault="00204E13" w:rsidP="00204E13">
      <w:pPr>
        <w:spacing w:before="120" w:after="120"/>
        <w:jc w:val="both"/>
      </w:pPr>
      <w:r w:rsidRPr="00821697">
        <w:rPr>
          <w:color w:val="231F20"/>
        </w:rPr>
        <w:t>À l’époque, du moins au sein des universités plus a</w:t>
      </w:r>
      <w:r w:rsidRPr="00821697">
        <w:rPr>
          <w:color w:val="231F20"/>
        </w:rPr>
        <w:t>n</w:t>
      </w:r>
      <w:r w:rsidRPr="00821697">
        <w:rPr>
          <w:color w:val="231F20"/>
        </w:rPr>
        <w:t>ciennes, la psychologie, parmi les sciences humaines, jouissait d’une reconnai</w:t>
      </w:r>
      <w:r w:rsidRPr="00821697">
        <w:rPr>
          <w:color w:val="231F20"/>
        </w:rPr>
        <w:t>s</w:t>
      </w:r>
      <w:r w:rsidRPr="00821697">
        <w:rPr>
          <w:color w:val="231F20"/>
        </w:rPr>
        <w:t>sance scientifique, un peu plus grande que la s</w:t>
      </w:r>
      <w:r w:rsidRPr="00821697">
        <w:rPr>
          <w:color w:val="231F20"/>
        </w:rPr>
        <w:t>o</w:t>
      </w:r>
      <w:r w:rsidRPr="00821697">
        <w:rPr>
          <w:color w:val="231F20"/>
        </w:rPr>
        <w:t>ciologie. Même si son émancipation de la philosophie thomiste (notamment de sa psychol</w:t>
      </w:r>
      <w:r w:rsidRPr="00821697">
        <w:rPr>
          <w:color w:val="231F20"/>
        </w:rPr>
        <w:t>o</w:t>
      </w:r>
      <w:r w:rsidRPr="00821697">
        <w:rPr>
          <w:color w:val="231F20"/>
        </w:rPr>
        <w:t>gie rationnelle) était récente, l’ancrage de la psychologie dans le m</w:t>
      </w:r>
      <w:r w:rsidRPr="00821697">
        <w:rPr>
          <w:color w:val="231F20"/>
        </w:rPr>
        <w:t>o</w:t>
      </w:r>
      <w:r w:rsidRPr="00821697">
        <w:rPr>
          <w:color w:val="231F20"/>
        </w:rPr>
        <w:t>dèle expérimental ou quasi expérimental et la grande r</w:t>
      </w:r>
      <w:r w:rsidRPr="00821697">
        <w:rPr>
          <w:color w:val="231F20"/>
        </w:rPr>
        <w:t>e</w:t>
      </w:r>
      <w:r w:rsidRPr="00821697">
        <w:rPr>
          <w:color w:val="231F20"/>
        </w:rPr>
        <w:t>connaissance internationale des théories développementales piagétiennes conf</w:t>
      </w:r>
      <w:r w:rsidRPr="00821697">
        <w:rPr>
          <w:color w:val="231F20"/>
        </w:rPr>
        <w:t>é</w:t>
      </w:r>
      <w:r w:rsidRPr="00821697">
        <w:rPr>
          <w:color w:val="231F20"/>
        </w:rPr>
        <w:t>raient à la psychologie une forte légitimité, à la fois scientifique et s</w:t>
      </w:r>
      <w:r w:rsidRPr="00821697">
        <w:rPr>
          <w:color w:val="231F20"/>
        </w:rPr>
        <w:t>o</w:t>
      </w:r>
      <w:r w:rsidRPr="00821697">
        <w:rPr>
          <w:color w:val="231F20"/>
        </w:rPr>
        <w:t>ciale</w:t>
      </w:r>
      <w:r>
        <w:rPr>
          <w:color w:val="231F20"/>
        </w:rPr>
        <w:t> </w:t>
      </w:r>
      <w:r>
        <w:rPr>
          <w:rStyle w:val="Appelnotedebasdep"/>
        </w:rPr>
        <w:footnoteReference w:id="48"/>
      </w:r>
      <w:r w:rsidRPr="00821697">
        <w:rPr>
          <w:color w:val="231F20"/>
        </w:rPr>
        <w:t>, de nature à soutenir les e</w:t>
      </w:r>
      <w:r w:rsidRPr="00821697">
        <w:rPr>
          <w:color w:val="231F20"/>
        </w:rPr>
        <w:t>f</w:t>
      </w:r>
      <w:r w:rsidRPr="00821697">
        <w:rPr>
          <w:color w:val="231F20"/>
        </w:rPr>
        <w:t>forts des psychologues à investir le champ de l’éducation, de la pédagogie et de la didactique</w:t>
      </w:r>
      <w:r>
        <w:rPr>
          <w:color w:val="231F20"/>
        </w:rPr>
        <w:t> </w:t>
      </w:r>
      <w:r>
        <w:rPr>
          <w:rStyle w:val="Appelnotedebasdep"/>
        </w:rPr>
        <w:footnoteReference w:id="49"/>
      </w:r>
      <w:r w:rsidRPr="00821697">
        <w:rPr>
          <w:color w:val="231F20"/>
        </w:rPr>
        <w:t>. C’est du moins l’interprétation que nous soumettons.</w:t>
      </w:r>
    </w:p>
    <w:p w14:paraId="440D34B5" w14:textId="77777777" w:rsidR="00204E13" w:rsidRPr="00821697" w:rsidRDefault="00204E13" w:rsidP="00204E13">
      <w:pPr>
        <w:spacing w:before="120" w:after="120"/>
        <w:jc w:val="both"/>
      </w:pPr>
      <w:r w:rsidRPr="00821697">
        <w:rPr>
          <w:color w:val="231F20"/>
        </w:rPr>
        <w:t xml:space="preserve">Malgré ce contexte typiquement nord-américain où la psychologie a pu prétendre </w:t>
      </w:r>
      <w:r>
        <w:rPr>
          <w:color w:val="231F20"/>
        </w:rPr>
        <w:t>« </w:t>
      </w:r>
      <w:r w:rsidRPr="00821697">
        <w:rPr>
          <w:color w:val="231F20"/>
        </w:rPr>
        <w:t>coloniser</w:t>
      </w:r>
      <w:r>
        <w:rPr>
          <w:color w:val="231F20"/>
        </w:rPr>
        <w:t> »</w:t>
      </w:r>
      <w:r w:rsidRPr="00821697">
        <w:rPr>
          <w:color w:val="231F20"/>
        </w:rPr>
        <w:t xml:space="preserve"> les sciences de l’éducation</w:t>
      </w:r>
      <w:r>
        <w:rPr>
          <w:color w:val="231F20"/>
        </w:rPr>
        <w:t> </w:t>
      </w:r>
      <w:r>
        <w:rPr>
          <w:rStyle w:val="Appelnotedebasdep"/>
        </w:rPr>
        <w:footnoteReference w:id="50"/>
      </w:r>
      <w:r w:rsidRPr="00821697">
        <w:rPr>
          <w:color w:val="231F20"/>
        </w:rPr>
        <w:t>, la sociol</w:t>
      </w:r>
      <w:r w:rsidRPr="00821697">
        <w:rPr>
          <w:color w:val="231F20"/>
        </w:rPr>
        <w:t>o</w:t>
      </w:r>
      <w:r w:rsidRPr="00821697">
        <w:rPr>
          <w:color w:val="231F20"/>
        </w:rPr>
        <w:t>gie se taille néanmoins une petite place, ne serait-ce que parce qu’elle a développé un di</w:t>
      </w:r>
      <w:r w:rsidRPr="00821697">
        <w:rPr>
          <w:color w:val="231F20"/>
        </w:rPr>
        <w:t>s</w:t>
      </w:r>
      <w:r w:rsidRPr="00821697">
        <w:rPr>
          <w:color w:val="231F20"/>
        </w:rPr>
        <w:t xml:space="preserve">cours sur la fonction sociale de l’éducation et sur la nécessaire </w:t>
      </w:r>
      <w:proofErr w:type="spellStart"/>
      <w:r w:rsidRPr="00821697">
        <w:rPr>
          <w:color w:val="231F20"/>
        </w:rPr>
        <w:t>un</w:t>
      </w:r>
      <w:r w:rsidRPr="00821697">
        <w:rPr>
          <w:color w:val="231F20"/>
        </w:rPr>
        <w:t>i</w:t>
      </w:r>
      <w:r w:rsidRPr="00821697">
        <w:rPr>
          <w:color w:val="231F20"/>
        </w:rPr>
        <w:t>versitarisation</w:t>
      </w:r>
      <w:proofErr w:type="spellEnd"/>
      <w:r w:rsidRPr="00821697">
        <w:rPr>
          <w:color w:val="231F20"/>
        </w:rPr>
        <w:t xml:space="preserve"> et professionnalisation de l’enseignement</w:t>
      </w:r>
      <w:r>
        <w:rPr>
          <w:color w:val="231F20"/>
        </w:rPr>
        <w:t> </w:t>
      </w:r>
      <w:r>
        <w:rPr>
          <w:rStyle w:val="Appelnotedebasdep"/>
        </w:rPr>
        <w:footnoteReference w:id="51"/>
      </w:r>
      <w:r w:rsidRPr="00821697">
        <w:rPr>
          <w:color w:val="231F20"/>
        </w:rPr>
        <w:t>, discours auquel adhèrent aussi les ps</w:t>
      </w:r>
      <w:r w:rsidRPr="00821697">
        <w:rPr>
          <w:color w:val="231F20"/>
        </w:rPr>
        <w:t>y</w:t>
      </w:r>
      <w:r w:rsidRPr="00821697">
        <w:rPr>
          <w:color w:val="231F20"/>
        </w:rPr>
        <w:t>chologues et autres disciplinaires intégrés aux sciences de l’éducation. On peut so</w:t>
      </w:r>
      <w:r w:rsidRPr="00821697">
        <w:rPr>
          <w:color w:val="231F20"/>
        </w:rPr>
        <w:t>u</w:t>
      </w:r>
      <w:r w:rsidRPr="00821697">
        <w:rPr>
          <w:color w:val="231F20"/>
        </w:rPr>
        <w:t>tenir avec le recul que ce discours sur la fonction sociale de l’éducation</w:t>
      </w:r>
      <w:r>
        <w:t xml:space="preserve"> [60] </w:t>
      </w:r>
      <w:r w:rsidRPr="00821697">
        <w:rPr>
          <w:color w:val="231F20"/>
        </w:rPr>
        <w:t>a contribué à une certaine unité et à une relative c</w:t>
      </w:r>
      <w:r w:rsidRPr="00821697">
        <w:rPr>
          <w:color w:val="231F20"/>
        </w:rPr>
        <w:t>o</w:t>
      </w:r>
      <w:r w:rsidRPr="00821697">
        <w:rPr>
          <w:color w:val="231F20"/>
        </w:rPr>
        <w:t>hésion du champ des sciences de l’éducation, malgré son hétérogéné</w:t>
      </w:r>
      <w:r w:rsidRPr="00821697">
        <w:rPr>
          <w:color w:val="231F20"/>
        </w:rPr>
        <w:t>i</w:t>
      </w:r>
      <w:r w:rsidRPr="00821697">
        <w:rPr>
          <w:color w:val="231F20"/>
        </w:rPr>
        <w:t>té et la concurrence assez vive qui le caractér</w:t>
      </w:r>
      <w:r w:rsidRPr="00821697">
        <w:rPr>
          <w:color w:val="231F20"/>
        </w:rPr>
        <w:t>i</w:t>
      </w:r>
      <w:r w:rsidRPr="00821697">
        <w:rPr>
          <w:color w:val="231F20"/>
        </w:rPr>
        <w:t>se. Au moins, peut-on penser, celles et ceux qui y œuvrent se rassemblent autour de ce projet de pr</w:t>
      </w:r>
      <w:r w:rsidRPr="00821697">
        <w:rPr>
          <w:color w:val="231F20"/>
        </w:rPr>
        <w:t>o</w:t>
      </w:r>
      <w:r w:rsidRPr="00821697">
        <w:rPr>
          <w:color w:val="231F20"/>
        </w:rPr>
        <w:t>fessionnalisation de l’enseignement, fondé sur l’apport de connaissa</w:t>
      </w:r>
      <w:r w:rsidRPr="00821697">
        <w:rPr>
          <w:color w:val="231F20"/>
        </w:rPr>
        <w:t>n</w:t>
      </w:r>
      <w:r w:rsidRPr="00821697">
        <w:rPr>
          <w:color w:val="231F20"/>
        </w:rPr>
        <w:t>ces scientifiques. Il sert aussi à marquer sa frontière avec les départ</w:t>
      </w:r>
      <w:r w:rsidRPr="00821697">
        <w:rPr>
          <w:color w:val="231F20"/>
        </w:rPr>
        <w:t>e</w:t>
      </w:r>
      <w:r w:rsidRPr="00821697">
        <w:rPr>
          <w:color w:val="231F20"/>
        </w:rPr>
        <w:t>ments disciplinaires du reste de l’université. Il permet au sociologue ami-critique d’être entendu par ses co</w:t>
      </w:r>
      <w:r w:rsidRPr="00821697">
        <w:rPr>
          <w:color w:val="231F20"/>
        </w:rPr>
        <w:t>l</w:t>
      </w:r>
      <w:r w:rsidRPr="00821697">
        <w:rPr>
          <w:color w:val="231F20"/>
        </w:rPr>
        <w:t>lègues.</w:t>
      </w:r>
    </w:p>
    <w:p w14:paraId="49ABD1AE" w14:textId="77777777" w:rsidR="00204E13" w:rsidRDefault="00204E13" w:rsidP="00204E13">
      <w:pPr>
        <w:spacing w:before="120" w:after="120"/>
        <w:jc w:val="both"/>
        <w:rPr>
          <w:color w:val="231F20"/>
        </w:rPr>
      </w:pPr>
    </w:p>
    <w:p w14:paraId="5F97D674" w14:textId="77777777" w:rsidR="00204E13" w:rsidRPr="00F667D6" w:rsidRDefault="00204E13" w:rsidP="00204E13">
      <w:pPr>
        <w:pStyle w:val="b"/>
      </w:pPr>
      <w:r w:rsidRPr="00F667D6">
        <w:t>Le réseautage francophone intern</w:t>
      </w:r>
      <w:r w:rsidRPr="00F667D6">
        <w:t>a</w:t>
      </w:r>
      <w:r w:rsidRPr="00F667D6">
        <w:t>tional</w:t>
      </w:r>
    </w:p>
    <w:p w14:paraId="5F0AFC9A" w14:textId="77777777" w:rsidR="00204E13" w:rsidRDefault="00204E13" w:rsidP="00204E13">
      <w:pPr>
        <w:spacing w:before="120" w:after="120"/>
        <w:jc w:val="both"/>
        <w:rPr>
          <w:color w:val="231F20"/>
        </w:rPr>
      </w:pPr>
    </w:p>
    <w:p w14:paraId="43897F54" w14:textId="77777777" w:rsidR="00204E13" w:rsidRPr="00821697" w:rsidRDefault="00204E13" w:rsidP="00204E13">
      <w:pPr>
        <w:spacing w:before="120" w:after="120"/>
        <w:jc w:val="both"/>
      </w:pPr>
      <w:r w:rsidRPr="00821697">
        <w:rPr>
          <w:color w:val="231F20"/>
        </w:rPr>
        <w:t>Le second facteur qui influe sur le dynamisme de la s</w:t>
      </w:r>
      <w:r w:rsidRPr="00821697">
        <w:rPr>
          <w:color w:val="231F20"/>
        </w:rPr>
        <w:t>o</w:t>
      </w:r>
      <w:r w:rsidRPr="00821697">
        <w:rPr>
          <w:color w:val="231F20"/>
        </w:rPr>
        <w:t>ciologie de l’éducation au sein des sciences de l’éducation concerne la particip</w:t>
      </w:r>
      <w:r w:rsidRPr="00821697">
        <w:rPr>
          <w:color w:val="231F20"/>
        </w:rPr>
        <w:t>a</w:t>
      </w:r>
      <w:r w:rsidRPr="00821697">
        <w:rPr>
          <w:color w:val="231F20"/>
        </w:rPr>
        <w:t>tion à des réseaux internationaux qui permettent de briser la margin</w:t>
      </w:r>
      <w:r w:rsidRPr="00821697">
        <w:rPr>
          <w:color w:val="231F20"/>
        </w:rPr>
        <w:t>a</w:t>
      </w:r>
      <w:r w:rsidRPr="00821697">
        <w:rPr>
          <w:color w:val="231F20"/>
        </w:rPr>
        <w:t>lité et l’isolement des enseignants che</w:t>
      </w:r>
      <w:r w:rsidRPr="00821697">
        <w:rPr>
          <w:color w:val="231F20"/>
        </w:rPr>
        <w:t>r</w:t>
      </w:r>
      <w:r w:rsidRPr="00821697">
        <w:rPr>
          <w:color w:val="231F20"/>
        </w:rPr>
        <w:t>cheurs québécois. Parmi ces réseaux, deux méritent d’être mentionnés</w:t>
      </w:r>
      <w:r>
        <w:rPr>
          <w:color w:val="231F20"/>
        </w:rPr>
        <w:t> :</w:t>
      </w:r>
      <w:r w:rsidRPr="00821697">
        <w:rPr>
          <w:color w:val="231F20"/>
        </w:rPr>
        <w:t xml:space="preserve"> le comité Éducation, Fo</w:t>
      </w:r>
      <w:r w:rsidRPr="00821697">
        <w:rPr>
          <w:color w:val="231F20"/>
        </w:rPr>
        <w:t>r</w:t>
      </w:r>
      <w:r w:rsidRPr="00821697">
        <w:rPr>
          <w:color w:val="231F20"/>
        </w:rPr>
        <w:t>mation et socialisation (CR07) de l’Association Internationale des S</w:t>
      </w:r>
      <w:r w:rsidRPr="00821697">
        <w:rPr>
          <w:color w:val="231F20"/>
        </w:rPr>
        <w:t>o</w:t>
      </w:r>
      <w:r w:rsidRPr="00821697">
        <w:rPr>
          <w:color w:val="231F20"/>
        </w:rPr>
        <w:t>ciologues de La</w:t>
      </w:r>
      <w:r w:rsidRPr="00821697">
        <w:rPr>
          <w:color w:val="231F20"/>
        </w:rPr>
        <w:t>n</w:t>
      </w:r>
      <w:r w:rsidRPr="00821697">
        <w:rPr>
          <w:color w:val="231F20"/>
        </w:rPr>
        <w:t>gue Française (AISLF) et le Réseau Éducation et Formation qui rassemble des chercheurs québécois et canadiens fra</w:t>
      </w:r>
      <w:r w:rsidRPr="00821697">
        <w:rPr>
          <w:color w:val="231F20"/>
        </w:rPr>
        <w:t>n</w:t>
      </w:r>
      <w:r w:rsidRPr="00821697">
        <w:rPr>
          <w:color w:val="231F20"/>
        </w:rPr>
        <w:t>cophones, français, belges et sui</w:t>
      </w:r>
      <w:r w:rsidRPr="00821697">
        <w:rPr>
          <w:color w:val="231F20"/>
        </w:rPr>
        <w:t>s</w:t>
      </w:r>
      <w:r w:rsidRPr="00821697">
        <w:rPr>
          <w:color w:val="231F20"/>
        </w:rPr>
        <w:t>ses francophones.</w:t>
      </w:r>
    </w:p>
    <w:p w14:paraId="0CE69C20" w14:textId="77777777" w:rsidR="00204E13" w:rsidRPr="00821697" w:rsidRDefault="00204E13" w:rsidP="00204E13">
      <w:pPr>
        <w:spacing w:before="120" w:after="120"/>
        <w:jc w:val="both"/>
      </w:pPr>
      <w:r w:rsidRPr="00821697">
        <w:rPr>
          <w:color w:val="231F20"/>
        </w:rPr>
        <w:t>Le CR de l’AISLF a un bureau de direction d’une do</w:t>
      </w:r>
      <w:r w:rsidRPr="00821697">
        <w:rPr>
          <w:color w:val="231F20"/>
        </w:rPr>
        <w:t>u</w:t>
      </w:r>
      <w:r w:rsidRPr="00821697">
        <w:rPr>
          <w:color w:val="231F20"/>
        </w:rPr>
        <w:t>zaine de membres, dont quatre Québécois/Canadiens</w:t>
      </w:r>
      <w:r>
        <w:rPr>
          <w:color w:val="231F20"/>
        </w:rPr>
        <w:t> ;</w:t>
      </w:r>
      <w:r w:rsidRPr="00821697">
        <w:rPr>
          <w:color w:val="231F20"/>
        </w:rPr>
        <w:t xml:space="preserve"> parmi les trois Québ</w:t>
      </w:r>
      <w:r w:rsidRPr="00821697">
        <w:rPr>
          <w:color w:val="231F20"/>
        </w:rPr>
        <w:t>é</w:t>
      </w:r>
      <w:r w:rsidRPr="00821697">
        <w:rPr>
          <w:color w:val="231F20"/>
        </w:rPr>
        <w:t>cois membres du bureau de direction, deux sont des sociologues ratt</w:t>
      </w:r>
      <w:r w:rsidRPr="00821697">
        <w:rPr>
          <w:color w:val="231F20"/>
        </w:rPr>
        <w:t>a</w:t>
      </w:r>
      <w:r w:rsidRPr="00821697">
        <w:rPr>
          <w:color w:val="231F20"/>
        </w:rPr>
        <w:t>chés aux sciences de l’éducation</w:t>
      </w:r>
      <w:r>
        <w:rPr>
          <w:color w:val="231F20"/>
        </w:rPr>
        <w:t> ;</w:t>
      </w:r>
      <w:r w:rsidRPr="00821697">
        <w:rPr>
          <w:color w:val="231F20"/>
        </w:rPr>
        <w:t xml:space="preserve"> le CR en éducation co</w:t>
      </w:r>
      <w:r w:rsidRPr="00821697">
        <w:rPr>
          <w:color w:val="231F20"/>
        </w:rPr>
        <w:t>m</w:t>
      </w:r>
      <w:r w:rsidRPr="00821697">
        <w:rPr>
          <w:color w:val="231F20"/>
        </w:rPr>
        <w:t>porte aussi près de 190 membres, dont 9 Québécois. Parmi ces derniers, six œ</w:t>
      </w:r>
      <w:r w:rsidRPr="00821697">
        <w:rPr>
          <w:color w:val="231F20"/>
        </w:rPr>
        <w:t>u</w:t>
      </w:r>
      <w:r w:rsidRPr="00821697">
        <w:rPr>
          <w:color w:val="231F20"/>
        </w:rPr>
        <w:t>vrent en sciences de l’éducation. Au total, sur 13 soci</w:t>
      </w:r>
      <w:r w:rsidRPr="00821697">
        <w:rPr>
          <w:color w:val="231F20"/>
        </w:rPr>
        <w:t>o</w:t>
      </w:r>
      <w:r w:rsidRPr="00821697">
        <w:rPr>
          <w:color w:val="231F20"/>
        </w:rPr>
        <w:t>logues de l’éducation québécois et canadiens inscrits au CR en éducation de l’AISLF, 8 travaillent en sciences de l’éducation. Ce réseau, les coll</w:t>
      </w:r>
      <w:r w:rsidRPr="00821697">
        <w:rPr>
          <w:color w:val="231F20"/>
        </w:rPr>
        <w:t>o</w:t>
      </w:r>
      <w:r w:rsidRPr="00821697">
        <w:rPr>
          <w:color w:val="231F20"/>
        </w:rPr>
        <w:t>ques qu’il organise tous les deux ans, et la revue qu’il anime (</w:t>
      </w:r>
      <w:r w:rsidRPr="00821697">
        <w:rPr>
          <w:i/>
          <w:color w:val="231F20"/>
        </w:rPr>
        <w:t>Éduc</w:t>
      </w:r>
      <w:r w:rsidRPr="00821697">
        <w:rPr>
          <w:i/>
          <w:color w:val="231F20"/>
        </w:rPr>
        <w:t>a</w:t>
      </w:r>
      <w:r w:rsidRPr="00821697">
        <w:rPr>
          <w:i/>
          <w:color w:val="231F20"/>
        </w:rPr>
        <w:t>tion et S</w:t>
      </w:r>
      <w:r w:rsidRPr="00821697">
        <w:rPr>
          <w:i/>
          <w:color w:val="231F20"/>
        </w:rPr>
        <w:t>o</w:t>
      </w:r>
      <w:r w:rsidRPr="00821697">
        <w:rPr>
          <w:i/>
          <w:color w:val="231F20"/>
        </w:rPr>
        <w:t xml:space="preserve">ciétés </w:t>
      </w:r>
      <w:r w:rsidRPr="00821697">
        <w:rPr>
          <w:color w:val="231F20"/>
        </w:rPr>
        <w:t>qui publie surtout des numéros thématiques) jouent un rôle de facilitation et de structuration des échanges autour de probl</w:t>
      </w:r>
      <w:r w:rsidRPr="00821697">
        <w:rPr>
          <w:color w:val="231F20"/>
        </w:rPr>
        <w:t>é</w:t>
      </w:r>
      <w:r w:rsidRPr="00821697">
        <w:rPr>
          <w:color w:val="231F20"/>
        </w:rPr>
        <w:t>matiques qui traversent les divers contextes locaux et n</w:t>
      </w:r>
      <w:r w:rsidRPr="00821697">
        <w:rPr>
          <w:color w:val="231F20"/>
        </w:rPr>
        <w:t>a</w:t>
      </w:r>
      <w:r w:rsidRPr="00821697">
        <w:rPr>
          <w:color w:val="231F20"/>
        </w:rPr>
        <w:t>tionaux. La revue joue un rôle essentiel dans la structuration du champ et sa d</w:t>
      </w:r>
      <w:r w:rsidRPr="00821697">
        <w:rPr>
          <w:color w:val="231F20"/>
        </w:rPr>
        <w:t>y</w:t>
      </w:r>
      <w:r w:rsidRPr="00821697">
        <w:rPr>
          <w:color w:val="231F20"/>
        </w:rPr>
        <w:t>namique de plus en plus internationalisée. Soulignons que des soci</w:t>
      </w:r>
      <w:r w:rsidRPr="00821697">
        <w:rPr>
          <w:color w:val="231F20"/>
        </w:rPr>
        <w:t>o</w:t>
      </w:r>
      <w:r w:rsidRPr="00821697">
        <w:rPr>
          <w:color w:val="231F20"/>
        </w:rPr>
        <w:t>logues québécois ont encadré des n</w:t>
      </w:r>
      <w:r w:rsidRPr="00821697">
        <w:rPr>
          <w:color w:val="231F20"/>
        </w:rPr>
        <w:t>u</w:t>
      </w:r>
      <w:r w:rsidRPr="00821697">
        <w:rPr>
          <w:color w:val="231F20"/>
        </w:rPr>
        <w:t>méros thématiques de cette revue. Au cours des 20 années de son existence, elle a publié 440 articles</w:t>
      </w:r>
      <w:r>
        <w:rPr>
          <w:color w:val="231F20"/>
        </w:rPr>
        <w:t> :</w:t>
      </w:r>
      <w:r w:rsidRPr="00821697">
        <w:rPr>
          <w:color w:val="231F20"/>
        </w:rPr>
        <w:t xml:space="preserve"> </w:t>
      </w:r>
      <w:r>
        <w:rPr>
          <w:color w:val="231F20"/>
        </w:rPr>
        <w:t>« </w:t>
      </w:r>
      <w:r w:rsidRPr="00821697">
        <w:rPr>
          <w:color w:val="231F20"/>
        </w:rPr>
        <w:t>268 relèvent d’équipes françaises, 90 du Canada franc</w:t>
      </w:r>
      <w:r w:rsidRPr="00821697">
        <w:rPr>
          <w:color w:val="231F20"/>
        </w:rPr>
        <w:t>o</w:t>
      </w:r>
      <w:r w:rsidRPr="00821697">
        <w:rPr>
          <w:color w:val="231F20"/>
        </w:rPr>
        <w:t>phone, 67 de laboratoires belges, 42 de laboratoires suisses</w:t>
      </w:r>
      <w:r>
        <w:rPr>
          <w:color w:val="231F20"/>
        </w:rPr>
        <w:t> </w:t>
      </w:r>
      <w:r>
        <w:rPr>
          <w:rStyle w:val="Appelnotedebasdep"/>
        </w:rPr>
        <w:footnoteReference w:id="52"/>
      </w:r>
      <w:r>
        <w:rPr>
          <w:color w:val="231F20"/>
        </w:rPr>
        <w:t> »</w:t>
      </w:r>
      <w:r w:rsidRPr="00821697">
        <w:rPr>
          <w:color w:val="231F20"/>
        </w:rPr>
        <w:t xml:space="preserve"> Ces chiffres rév</w:t>
      </w:r>
      <w:r w:rsidRPr="00821697">
        <w:rPr>
          <w:color w:val="231F20"/>
        </w:rPr>
        <w:t>è</w:t>
      </w:r>
      <w:r w:rsidRPr="00821697">
        <w:rPr>
          <w:color w:val="231F20"/>
        </w:rPr>
        <w:t>lent une contribution significative des chercheurs canadiens franc</w:t>
      </w:r>
      <w:r w:rsidRPr="00821697">
        <w:rPr>
          <w:color w:val="231F20"/>
        </w:rPr>
        <w:t>o</w:t>
      </w:r>
      <w:r w:rsidRPr="00821697">
        <w:rPr>
          <w:color w:val="231F20"/>
        </w:rPr>
        <w:t>phones et québécois bien sup</w:t>
      </w:r>
      <w:r w:rsidRPr="00821697">
        <w:rPr>
          <w:color w:val="231F20"/>
        </w:rPr>
        <w:t>é</w:t>
      </w:r>
      <w:r w:rsidRPr="00821697">
        <w:rPr>
          <w:color w:val="231F20"/>
        </w:rPr>
        <w:t>rieure à leur poids démographique au sein du réseau. L’une des vertus de ce CR pour les sociologues de l’éducation du Québec est de faire contrepoids à l’influence anglo-américaine</w:t>
      </w:r>
      <w:r>
        <w:t xml:space="preserve"> [61]</w:t>
      </w:r>
      <w:r w:rsidRPr="00821697">
        <w:rPr>
          <w:color w:val="231F20"/>
        </w:rPr>
        <w:t xml:space="preserve"> et à son empirisme</w:t>
      </w:r>
      <w:r>
        <w:rPr>
          <w:color w:val="231F20"/>
        </w:rPr>
        <w:t> </w:t>
      </w:r>
      <w:r>
        <w:rPr>
          <w:rStyle w:val="Appelnotedebasdep"/>
        </w:rPr>
        <w:footnoteReference w:id="53"/>
      </w:r>
      <w:r w:rsidRPr="00821697">
        <w:rPr>
          <w:color w:val="231F20"/>
        </w:rPr>
        <w:t>. Aussi, la revue exprime le pe</w:t>
      </w:r>
      <w:r w:rsidRPr="00821697">
        <w:rPr>
          <w:color w:val="231F20"/>
        </w:rPr>
        <w:t>n</w:t>
      </w:r>
      <w:r w:rsidRPr="00821697">
        <w:rPr>
          <w:color w:val="231F20"/>
        </w:rPr>
        <w:t>chant fra</w:t>
      </w:r>
      <w:r w:rsidRPr="00821697">
        <w:rPr>
          <w:color w:val="231F20"/>
        </w:rPr>
        <w:t>n</w:t>
      </w:r>
      <w:r w:rsidRPr="00821697">
        <w:rPr>
          <w:color w:val="231F20"/>
        </w:rPr>
        <w:t>çais pour la théorie et renforce donc l’identité disciplinaire des sociologues de l’éducation québécois, les encourageant à maint</w:t>
      </w:r>
      <w:r w:rsidRPr="00821697">
        <w:rPr>
          <w:color w:val="231F20"/>
        </w:rPr>
        <w:t>e</w:t>
      </w:r>
      <w:r w:rsidRPr="00821697">
        <w:rPr>
          <w:color w:val="231F20"/>
        </w:rPr>
        <w:t>nir et vivifier la perspective sociol</w:t>
      </w:r>
      <w:r w:rsidRPr="00821697">
        <w:rPr>
          <w:color w:val="231F20"/>
        </w:rPr>
        <w:t>o</w:t>
      </w:r>
      <w:r w:rsidRPr="00821697">
        <w:rPr>
          <w:color w:val="231F20"/>
        </w:rPr>
        <w:t>gique en éducation.</w:t>
      </w:r>
    </w:p>
    <w:p w14:paraId="06002C9A" w14:textId="77777777" w:rsidR="00204E13" w:rsidRPr="00821697" w:rsidRDefault="00204E13" w:rsidP="00204E13">
      <w:pPr>
        <w:spacing w:before="120" w:after="120"/>
        <w:jc w:val="both"/>
      </w:pPr>
      <w:r w:rsidRPr="00821697">
        <w:rPr>
          <w:color w:val="231F20"/>
        </w:rPr>
        <w:t>Le Réseau Éducation et Formation ou REF recrute l’essentiel de ses membres parmi les unités de sciences de l’éducation, dont des s</w:t>
      </w:r>
      <w:r w:rsidRPr="00821697">
        <w:rPr>
          <w:color w:val="231F20"/>
        </w:rPr>
        <w:t>o</w:t>
      </w:r>
      <w:r w:rsidRPr="00821697">
        <w:rPr>
          <w:color w:val="231F20"/>
        </w:rPr>
        <w:t>ciologues. Il se réunit tous les deux ans et est différencié en de no</w:t>
      </w:r>
      <w:r w:rsidRPr="00821697">
        <w:rPr>
          <w:color w:val="231F20"/>
        </w:rPr>
        <w:t>m</w:t>
      </w:r>
      <w:r w:rsidRPr="00821697">
        <w:rPr>
          <w:color w:val="231F20"/>
        </w:rPr>
        <w:t>breux sous-groupes d’intérêt</w:t>
      </w:r>
      <w:r>
        <w:rPr>
          <w:color w:val="231F20"/>
        </w:rPr>
        <w:t> ;</w:t>
      </w:r>
      <w:r w:rsidRPr="00821697">
        <w:rPr>
          <w:color w:val="231F20"/>
        </w:rPr>
        <w:t xml:space="preserve"> les sociologues y participent surtout au sein du groupe d’intérêt sur les politiques éducatives et l’administration de l’éducation, celui sur la formation des maîtres et celui en éducation des adultes. Il publie des o</w:t>
      </w:r>
      <w:r w:rsidRPr="00821697">
        <w:rPr>
          <w:color w:val="231F20"/>
        </w:rPr>
        <w:t>u</w:t>
      </w:r>
      <w:r w:rsidRPr="00821697">
        <w:rPr>
          <w:color w:val="231F20"/>
        </w:rPr>
        <w:t>vrages collectifs, dont plusieurs ont trouvé un public professionnel important. Ce réseau d</w:t>
      </w:r>
      <w:r w:rsidRPr="00821697">
        <w:rPr>
          <w:color w:val="231F20"/>
        </w:rPr>
        <w:t>é</w:t>
      </w:r>
      <w:r w:rsidRPr="00821697">
        <w:rPr>
          <w:color w:val="231F20"/>
        </w:rPr>
        <w:t>veloppe chez ses membres une sensibilité compar</w:t>
      </w:r>
      <w:r w:rsidRPr="00821697">
        <w:rPr>
          <w:color w:val="231F20"/>
        </w:rPr>
        <w:t>a</w:t>
      </w:r>
      <w:r w:rsidRPr="00821697">
        <w:rPr>
          <w:color w:val="231F20"/>
        </w:rPr>
        <w:t xml:space="preserve">tive, de nature à faciliter une prise de distance par rapport à des réalités nord-américaines qui risquent à la longue d’être </w:t>
      </w:r>
      <w:r>
        <w:rPr>
          <w:color w:val="231F20"/>
        </w:rPr>
        <w:t>« </w:t>
      </w:r>
      <w:r w:rsidRPr="00821697">
        <w:rPr>
          <w:color w:val="231F20"/>
        </w:rPr>
        <w:t>naturalisées</w:t>
      </w:r>
      <w:r>
        <w:rPr>
          <w:color w:val="231F20"/>
        </w:rPr>
        <w:t> »</w:t>
      </w:r>
      <w:r w:rsidRPr="00821697">
        <w:rPr>
          <w:color w:val="231F20"/>
        </w:rPr>
        <w:t>. Il a permis à des sociologues d’interagir avec des collègues de sciences de l’éducation non sociologues et de pouvoir éclairer, à partir d’une perspective sociologique, des objets trad</w:t>
      </w:r>
      <w:r w:rsidRPr="00821697">
        <w:rPr>
          <w:color w:val="231F20"/>
        </w:rPr>
        <w:t>i</w:t>
      </w:r>
      <w:r w:rsidRPr="00821697">
        <w:rPr>
          <w:color w:val="231F20"/>
        </w:rPr>
        <w:t>tionnellement traités presque exclusivement par des psychopéd</w:t>
      </w:r>
      <w:r w:rsidRPr="00821697">
        <w:rPr>
          <w:color w:val="231F20"/>
        </w:rPr>
        <w:t>a</w:t>
      </w:r>
      <w:r w:rsidRPr="00821697">
        <w:rPr>
          <w:color w:val="231F20"/>
        </w:rPr>
        <w:t>gogues et des didacticiens. Dans le cadre de ce réseau interdisciplinaire, les sociol</w:t>
      </w:r>
      <w:r w:rsidRPr="00821697">
        <w:rPr>
          <w:color w:val="231F20"/>
        </w:rPr>
        <w:t>o</w:t>
      </w:r>
      <w:r w:rsidRPr="00821697">
        <w:rPr>
          <w:color w:val="231F20"/>
        </w:rPr>
        <w:t>gues de l’éducation ont pu y a</w:t>
      </w:r>
      <w:r w:rsidRPr="00821697">
        <w:rPr>
          <w:color w:val="231F20"/>
        </w:rPr>
        <w:t>s</w:t>
      </w:r>
      <w:r w:rsidRPr="00821697">
        <w:rPr>
          <w:color w:val="231F20"/>
        </w:rPr>
        <w:t>sumer une posture davantage d’ami critique des sciences de l’éducation. En interaction avec les chercheurs en adm</w:t>
      </w:r>
      <w:r w:rsidRPr="00821697">
        <w:rPr>
          <w:color w:val="231F20"/>
        </w:rPr>
        <w:t>i</w:t>
      </w:r>
      <w:r w:rsidRPr="00821697">
        <w:rPr>
          <w:color w:val="231F20"/>
        </w:rPr>
        <w:t>nistration de l’éducation, au sein du REF, des sociologues ont pu investir aussi les problématiques associées à la nouvelle régulation de l’éducation, au développement de quasi-marchés en éducation et à l’institutionnalisation d’une ge</w:t>
      </w:r>
      <w:r w:rsidRPr="00821697">
        <w:rPr>
          <w:color w:val="231F20"/>
        </w:rPr>
        <w:t>s</w:t>
      </w:r>
      <w:r w:rsidRPr="00821697">
        <w:rPr>
          <w:color w:val="231F20"/>
        </w:rPr>
        <w:t>tion de la pédagogie.</w:t>
      </w:r>
    </w:p>
    <w:p w14:paraId="4FBBD388" w14:textId="77777777" w:rsidR="00204E13" w:rsidRDefault="00204E13" w:rsidP="00204E13">
      <w:pPr>
        <w:spacing w:before="120" w:after="120"/>
        <w:jc w:val="both"/>
        <w:rPr>
          <w:color w:val="231F20"/>
        </w:rPr>
      </w:pPr>
    </w:p>
    <w:p w14:paraId="73AEDC19" w14:textId="77777777" w:rsidR="00204E13" w:rsidRPr="00F667D6" w:rsidRDefault="00204E13" w:rsidP="00204E13">
      <w:pPr>
        <w:pStyle w:val="b"/>
      </w:pPr>
      <w:r w:rsidRPr="00F667D6">
        <w:t>Le rôle des relais et l’</w:t>
      </w:r>
      <w:proofErr w:type="spellStart"/>
      <w:r w:rsidRPr="00F667D6">
        <w:t>interst</w:t>
      </w:r>
      <w:r>
        <w:t>ructuration</w:t>
      </w:r>
      <w:proofErr w:type="spellEnd"/>
      <w:r>
        <w:br/>
      </w:r>
      <w:r w:rsidRPr="00F667D6">
        <w:t>de « la recherche de plein air »</w:t>
      </w:r>
    </w:p>
    <w:p w14:paraId="163EA72B" w14:textId="77777777" w:rsidR="00204E13" w:rsidRDefault="00204E13" w:rsidP="00204E13">
      <w:pPr>
        <w:spacing w:before="120" w:after="120"/>
        <w:jc w:val="both"/>
        <w:rPr>
          <w:color w:val="231F20"/>
        </w:rPr>
      </w:pPr>
    </w:p>
    <w:p w14:paraId="7C9FC84D" w14:textId="77777777" w:rsidR="00204E13" w:rsidRPr="00821697" w:rsidRDefault="00204E13" w:rsidP="00204E13">
      <w:pPr>
        <w:spacing w:before="120" w:after="120"/>
        <w:jc w:val="both"/>
      </w:pPr>
      <w:r w:rsidRPr="00821697">
        <w:rPr>
          <w:color w:val="231F20"/>
        </w:rPr>
        <w:t>Crozier et Friedberg</w:t>
      </w:r>
      <w:r>
        <w:rPr>
          <w:color w:val="231F20"/>
        </w:rPr>
        <w:t> </w:t>
      </w:r>
      <w:r>
        <w:rPr>
          <w:rStyle w:val="Appelnotedebasdep"/>
        </w:rPr>
        <w:footnoteReference w:id="54"/>
      </w:r>
      <w:r w:rsidRPr="00821697">
        <w:rPr>
          <w:color w:val="231F20"/>
        </w:rPr>
        <w:t>, analysant les relations entre une organis</w:t>
      </w:r>
      <w:r w:rsidRPr="00821697">
        <w:rPr>
          <w:color w:val="231F20"/>
        </w:rPr>
        <w:t>a</w:t>
      </w:r>
      <w:r w:rsidRPr="00821697">
        <w:rPr>
          <w:color w:val="231F20"/>
        </w:rPr>
        <w:t>tion et son environnement, ont proposé la notion de relais et de r</w:t>
      </w:r>
      <w:r w:rsidRPr="00821697">
        <w:rPr>
          <w:color w:val="231F20"/>
        </w:rPr>
        <w:t>é</w:t>
      </w:r>
      <w:r w:rsidRPr="00821697">
        <w:rPr>
          <w:color w:val="231F20"/>
        </w:rPr>
        <w:t>seaux relativement permanents et structurés qui peuvent devenir i</w:t>
      </w:r>
      <w:r w:rsidRPr="00821697">
        <w:rPr>
          <w:color w:val="231F20"/>
        </w:rPr>
        <w:t>n</w:t>
      </w:r>
      <w:r w:rsidRPr="00821697">
        <w:rPr>
          <w:color w:val="231F20"/>
        </w:rPr>
        <w:t>dispensables à une organisation, car ceux-ci informent l’organisation de la situation prévalant dans leur monde respectif. Ces relais sont stratégiques.</w:t>
      </w:r>
    </w:p>
    <w:p w14:paraId="18D42E35" w14:textId="77777777" w:rsidR="00204E13" w:rsidRPr="00821697" w:rsidRDefault="00204E13" w:rsidP="00204E13">
      <w:pPr>
        <w:spacing w:before="120" w:after="120"/>
        <w:jc w:val="both"/>
      </w:pPr>
      <w:r w:rsidRPr="00821697">
        <w:rPr>
          <w:color w:val="231F20"/>
        </w:rPr>
        <w:t>Plus tard, Freiberg</w:t>
      </w:r>
      <w:r>
        <w:rPr>
          <w:color w:val="231F20"/>
        </w:rPr>
        <w:t> </w:t>
      </w:r>
      <w:r>
        <w:rPr>
          <w:rStyle w:val="Appelnotedebasdep"/>
        </w:rPr>
        <w:footnoteReference w:id="55"/>
      </w:r>
      <w:r w:rsidRPr="00821697">
        <w:rPr>
          <w:color w:val="231F20"/>
        </w:rPr>
        <w:t>, s’intéressant aux mécanismes de régulation qui gouvernent le système organis</w:t>
      </w:r>
      <w:r w:rsidRPr="00821697">
        <w:rPr>
          <w:color w:val="231F20"/>
        </w:rPr>
        <w:t>a</w:t>
      </w:r>
      <w:r w:rsidRPr="00821697">
        <w:rPr>
          <w:color w:val="231F20"/>
        </w:rPr>
        <w:t>tion/environnement, intégrant à sa réflexion la sociologie de la tradu</w:t>
      </w:r>
      <w:r w:rsidRPr="00821697">
        <w:rPr>
          <w:color w:val="231F20"/>
        </w:rPr>
        <w:t>c</w:t>
      </w:r>
      <w:r w:rsidRPr="00821697">
        <w:rPr>
          <w:color w:val="231F20"/>
        </w:rPr>
        <w:t>tion</w:t>
      </w:r>
      <w:r>
        <w:rPr>
          <w:color w:val="231F20"/>
        </w:rPr>
        <w:t> </w:t>
      </w:r>
      <w:r>
        <w:rPr>
          <w:rStyle w:val="Appelnotedebasdep"/>
        </w:rPr>
        <w:footnoteReference w:id="56"/>
      </w:r>
      <w:r w:rsidRPr="00821697">
        <w:rPr>
          <w:color w:val="231F20"/>
        </w:rPr>
        <w:t>, parle d’un processus d’</w:t>
      </w:r>
      <w:proofErr w:type="spellStart"/>
      <w:r w:rsidRPr="00821697">
        <w:rPr>
          <w:color w:val="231F20"/>
        </w:rPr>
        <w:t>interstructuration</w:t>
      </w:r>
      <w:proofErr w:type="spellEnd"/>
      <w:r w:rsidRPr="00821697">
        <w:rPr>
          <w:color w:val="231F20"/>
        </w:rPr>
        <w:t>, que l’on peut définir comme le fait de mécani</w:t>
      </w:r>
      <w:r w:rsidRPr="00821697">
        <w:rPr>
          <w:color w:val="231F20"/>
        </w:rPr>
        <w:t>s</w:t>
      </w:r>
      <w:r w:rsidRPr="00821697">
        <w:rPr>
          <w:color w:val="231F20"/>
        </w:rPr>
        <w:t>mes d’échange et d’influence réciproques</w:t>
      </w:r>
      <w:r>
        <w:t xml:space="preserve"> [62]</w:t>
      </w:r>
      <w:r w:rsidRPr="00821697">
        <w:rPr>
          <w:color w:val="231F20"/>
        </w:rPr>
        <w:t xml:space="preserve"> à travers lesquels une organisation définit les probl</w:t>
      </w:r>
      <w:r w:rsidRPr="00821697">
        <w:rPr>
          <w:color w:val="231F20"/>
        </w:rPr>
        <w:t>è</w:t>
      </w:r>
      <w:r w:rsidRPr="00821697">
        <w:rPr>
          <w:color w:val="231F20"/>
        </w:rPr>
        <w:t>mes en y répondant et en est influencée parce qu’elle y répond.</w:t>
      </w:r>
    </w:p>
    <w:p w14:paraId="1EFD6107" w14:textId="77777777" w:rsidR="00204E13" w:rsidRPr="00821697" w:rsidRDefault="00204E13" w:rsidP="00204E13">
      <w:pPr>
        <w:spacing w:before="120" w:after="120"/>
        <w:jc w:val="both"/>
      </w:pPr>
      <w:r w:rsidRPr="00821697">
        <w:rPr>
          <w:color w:val="231F20"/>
        </w:rPr>
        <w:t xml:space="preserve">Les travaux de </w:t>
      </w:r>
      <w:proofErr w:type="spellStart"/>
      <w:r w:rsidRPr="00821697">
        <w:rPr>
          <w:color w:val="231F20"/>
        </w:rPr>
        <w:t>Callon</w:t>
      </w:r>
      <w:proofErr w:type="spellEnd"/>
      <w:r w:rsidRPr="00821697">
        <w:rPr>
          <w:color w:val="231F20"/>
        </w:rPr>
        <w:t>, Lascoumes et Barthe</w:t>
      </w:r>
      <w:r>
        <w:rPr>
          <w:color w:val="231F20"/>
        </w:rPr>
        <w:t> </w:t>
      </w:r>
      <w:r>
        <w:rPr>
          <w:rStyle w:val="Appelnotedebasdep"/>
        </w:rPr>
        <w:footnoteReference w:id="57"/>
      </w:r>
      <w:r w:rsidRPr="00821697">
        <w:rPr>
          <w:color w:val="231F20"/>
        </w:rPr>
        <w:t xml:space="preserve"> apparaissent pert</w:t>
      </w:r>
      <w:r w:rsidRPr="00821697">
        <w:rPr>
          <w:color w:val="231F20"/>
        </w:rPr>
        <w:t>i</w:t>
      </w:r>
      <w:r w:rsidRPr="00821697">
        <w:rPr>
          <w:color w:val="231F20"/>
        </w:rPr>
        <w:t>nents, notamment la distinction qu’ils pr</w:t>
      </w:r>
      <w:r w:rsidRPr="00821697">
        <w:rPr>
          <w:color w:val="231F20"/>
        </w:rPr>
        <w:t>o</w:t>
      </w:r>
      <w:r w:rsidRPr="00821697">
        <w:rPr>
          <w:color w:val="231F20"/>
        </w:rPr>
        <w:t xml:space="preserve">posent entre la </w:t>
      </w:r>
      <w:r>
        <w:rPr>
          <w:color w:val="231F20"/>
        </w:rPr>
        <w:t>« </w:t>
      </w:r>
      <w:r w:rsidRPr="00821697">
        <w:rPr>
          <w:color w:val="231F20"/>
        </w:rPr>
        <w:t>recherche confinée</w:t>
      </w:r>
      <w:r>
        <w:rPr>
          <w:color w:val="231F20"/>
        </w:rPr>
        <w:t> »</w:t>
      </w:r>
      <w:r w:rsidRPr="00821697">
        <w:rPr>
          <w:color w:val="231F20"/>
        </w:rPr>
        <w:t xml:space="preserve"> et ce qu’ils appellent la </w:t>
      </w:r>
      <w:r>
        <w:rPr>
          <w:color w:val="231F20"/>
        </w:rPr>
        <w:t>« </w:t>
      </w:r>
      <w:r w:rsidRPr="00821697">
        <w:rPr>
          <w:color w:val="231F20"/>
        </w:rPr>
        <w:t>recherche de plein air</w:t>
      </w:r>
      <w:r>
        <w:rPr>
          <w:color w:val="231F20"/>
        </w:rPr>
        <w:t> »</w:t>
      </w:r>
      <w:r w:rsidRPr="00821697">
        <w:rPr>
          <w:color w:val="231F20"/>
        </w:rPr>
        <w:t>. Cette distinction recouvre en partie la distinction entre l’autonomie et l’hétéronomie d’un champ, proposée par  Bourdieu</w:t>
      </w:r>
      <w:r>
        <w:rPr>
          <w:color w:val="231F20"/>
        </w:rPr>
        <w:t> </w:t>
      </w:r>
      <w:r>
        <w:rPr>
          <w:rStyle w:val="Appelnotedebasdep"/>
        </w:rPr>
        <w:footnoteReference w:id="58"/>
      </w:r>
      <w:r w:rsidRPr="00821697">
        <w:rPr>
          <w:color w:val="231F20"/>
        </w:rPr>
        <w:t xml:space="preserve">. La </w:t>
      </w:r>
      <w:r>
        <w:rPr>
          <w:color w:val="231F20"/>
        </w:rPr>
        <w:t>« </w:t>
      </w:r>
      <w:r w:rsidRPr="00821697">
        <w:rPr>
          <w:color w:val="231F20"/>
        </w:rPr>
        <w:t>recherche de plein air</w:t>
      </w:r>
      <w:r>
        <w:rPr>
          <w:color w:val="231F20"/>
        </w:rPr>
        <w:t> »</w:t>
      </w:r>
      <w:r w:rsidRPr="00821697">
        <w:rPr>
          <w:color w:val="231F20"/>
        </w:rPr>
        <w:t xml:space="preserve"> fonctionne selon un mode collaboratif ou dial</w:t>
      </w:r>
      <w:r w:rsidRPr="00821697">
        <w:rPr>
          <w:color w:val="231F20"/>
        </w:rPr>
        <w:t>o</w:t>
      </w:r>
      <w:r w:rsidRPr="00821697">
        <w:rPr>
          <w:color w:val="231F20"/>
        </w:rPr>
        <w:t>gique (ce qui n’exclut pas conflits et luttes), les acteurs sociaux, émergents ou constitués, tentant de s’insérer dans le colle</w:t>
      </w:r>
      <w:r w:rsidRPr="00821697">
        <w:rPr>
          <w:color w:val="231F20"/>
        </w:rPr>
        <w:t>c</w:t>
      </w:r>
      <w:r w:rsidRPr="00821697">
        <w:rPr>
          <w:color w:val="231F20"/>
        </w:rPr>
        <w:t>tif de recherche, et d’influencer l’élaboration de la problématique, les choix de procéd</w:t>
      </w:r>
      <w:r w:rsidRPr="00821697">
        <w:rPr>
          <w:color w:val="231F20"/>
        </w:rPr>
        <w:t>u</w:t>
      </w:r>
      <w:r w:rsidRPr="00821697">
        <w:rPr>
          <w:color w:val="231F20"/>
        </w:rPr>
        <w:t>res et de construction des données, l’analyse et l’interprétation des résultats et leur implications pratiques. Les dévelo</w:t>
      </w:r>
      <w:r w:rsidRPr="00821697">
        <w:rPr>
          <w:color w:val="231F20"/>
        </w:rPr>
        <w:t>p</w:t>
      </w:r>
      <w:r w:rsidRPr="00821697">
        <w:rPr>
          <w:color w:val="231F20"/>
        </w:rPr>
        <w:t xml:space="preserve">pements analysés par </w:t>
      </w:r>
      <w:proofErr w:type="spellStart"/>
      <w:r w:rsidRPr="00821697">
        <w:rPr>
          <w:color w:val="231F20"/>
        </w:rPr>
        <w:t>Callon</w:t>
      </w:r>
      <w:proofErr w:type="spellEnd"/>
      <w:r w:rsidRPr="00821697">
        <w:rPr>
          <w:color w:val="231F20"/>
        </w:rPr>
        <w:t xml:space="preserve"> </w:t>
      </w:r>
      <w:r w:rsidRPr="00821697">
        <w:rPr>
          <w:i/>
          <w:color w:val="231F20"/>
        </w:rPr>
        <w:t xml:space="preserve">et al. </w:t>
      </w:r>
      <w:r w:rsidRPr="00821697">
        <w:rPr>
          <w:color w:val="231F20"/>
        </w:rPr>
        <w:t>montrent que diverses formes d’hybridité voient le jour et modifient les frontières de l’autonomie scient</w:t>
      </w:r>
      <w:r w:rsidRPr="00821697">
        <w:rPr>
          <w:color w:val="231F20"/>
        </w:rPr>
        <w:t>i</w:t>
      </w:r>
      <w:r w:rsidRPr="00821697">
        <w:rPr>
          <w:color w:val="231F20"/>
        </w:rPr>
        <w:t xml:space="preserve">fique </w:t>
      </w:r>
      <w:r>
        <w:rPr>
          <w:color w:val="231F20"/>
        </w:rPr>
        <w:t>« </w:t>
      </w:r>
      <w:r w:rsidRPr="00821697">
        <w:rPr>
          <w:color w:val="231F20"/>
        </w:rPr>
        <w:t>traditionnelle</w:t>
      </w:r>
      <w:r>
        <w:rPr>
          <w:color w:val="231F20"/>
        </w:rPr>
        <w:t> »</w:t>
      </w:r>
      <w:r w:rsidRPr="00821697">
        <w:rPr>
          <w:color w:val="231F20"/>
        </w:rPr>
        <w:t>. Ces propos rejoignent les pratiques de recherche collaborative que se développent ici et là en sciences de l’éducation et eng</w:t>
      </w:r>
      <w:r w:rsidRPr="00821697">
        <w:rPr>
          <w:color w:val="231F20"/>
        </w:rPr>
        <w:t>a</w:t>
      </w:r>
      <w:r w:rsidRPr="00821697">
        <w:rPr>
          <w:color w:val="231F20"/>
        </w:rPr>
        <w:t xml:space="preserve">gent chercheurs et praticiens dans des processus itératifs de </w:t>
      </w:r>
      <w:proofErr w:type="spellStart"/>
      <w:r w:rsidRPr="00821697">
        <w:rPr>
          <w:color w:val="231F20"/>
        </w:rPr>
        <w:t>co</w:t>
      </w:r>
      <w:proofErr w:type="spellEnd"/>
      <w:r w:rsidRPr="00821697">
        <w:rPr>
          <w:color w:val="231F20"/>
        </w:rPr>
        <w:t>-construction de la recherche. Ils font écho aussi aux analyses de Schön et Rein</w:t>
      </w:r>
      <w:r>
        <w:rPr>
          <w:color w:val="231F20"/>
        </w:rPr>
        <w:t> </w:t>
      </w:r>
      <w:r>
        <w:rPr>
          <w:rStyle w:val="Appelnotedebasdep"/>
        </w:rPr>
        <w:footnoteReference w:id="59"/>
      </w:r>
      <w:r w:rsidRPr="00821697">
        <w:rPr>
          <w:color w:val="231F20"/>
        </w:rPr>
        <w:t xml:space="preserve"> sur les manières pour des scientifiques experts de contribuer à la résolution de controverses sur des enjeux sociaux avec des déc</w:t>
      </w:r>
      <w:r w:rsidRPr="00821697">
        <w:rPr>
          <w:color w:val="231F20"/>
        </w:rPr>
        <w:t>i</w:t>
      </w:r>
      <w:r w:rsidRPr="00821697">
        <w:rPr>
          <w:color w:val="231F20"/>
        </w:rPr>
        <w:t>deurs politiques.</w:t>
      </w:r>
    </w:p>
    <w:p w14:paraId="797FFEBD" w14:textId="77777777" w:rsidR="00204E13" w:rsidRPr="00821697" w:rsidRDefault="00204E13" w:rsidP="00204E13">
      <w:pPr>
        <w:spacing w:before="120" w:after="120"/>
        <w:jc w:val="both"/>
      </w:pPr>
      <w:r w:rsidRPr="00821697">
        <w:rPr>
          <w:color w:val="231F20"/>
        </w:rPr>
        <w:t>Notre thèse est que la sociologie de l’éducation dans les sciences de l’éducation québécoises s’est développée, ma</w:t>
      </w:r>
      <w:r w:rsidRPr="00821697">
        <w:rPr>
          <w:color w:val="231F20"/>
        </w:rPr>
        <w:t>l</w:t>
      </w:r>
      <w:r w:rsidRPr="00821697">
        <w:rPr>
          <w:color w:val="231F20"/>
        </w:rPr>
        <w:t>gré sa marginalité dans les programmes de formation et dans les effectifs professoraux, grâce en bonne partie à des relais externes qui demandent, soutie</w:t>
      </w:r>
      <w:r w:rsidRPr="00821697">
        <w:rPr>
          <w:color w:val="231F20"/>
        </w:rPr>
        <w:t>n</w:t>
      </w:r>
      <w:r w:rsidRPr="00821697">
        <w:rPr>
          <w:color w:val="231F20"/>
        </w:rPr>
        <w:t>nent, collaborent, traduisent et font circuler une connaissance issue des sciences soci</w:t>
      </w:r>
      <w:r w:rsidRPr="00821697">
        <w:rPr>
          <w:color w:val="231F20"/>
        </w:rPr>
        <w:t>a</w:t>
      </w:r>
      <w:r w:rsidRPr="00821697">
        <w:rPr>
          <w:color w:val="231F20"/>
        </w:rPr>
        <w:t>les et qui travaillent à l’intégrer dans la réflexion et la décision au sein de leurs instances de gouvernance éduc</w:t>
      </w:r>
      <w:r w:rsidRPr="00821697">
        <w:rPr>
          <w:color w:val="231F20"/>
        </w:rPr>
        <w:t>a</w:t>
      </w:r>
      <w:r w:rsidRPr="00821697">
        <w:rPr>
          <w:color w:val="231F20"/>
        </w:rPr>
        <w:t>tive. Car, c’est en interaction avec ces relais que les sociologues chercheurs ont pu développer des progra</w:t>
      </w:r>
      <w:r w:rsidRPr="00821697">
        <w:rPr>
          <w:color w:val="231F20"/>
        </w:rPr>
        <w:t>m</w:t>
      </w:r>
      <w:r w:rsidRPr="00821697">
        <w:rPr>
          <w:color w:val="231F20"/>
        </w:rPr>
        <w:t xml:space="preserve">mes de recherche pertinents, dans </w:t>
      </w:r>
      <w:r>
        <w:rPr>
          <w:color w:val="231F20"/>
        </w:rPr>
        <w:t>« </w:t>
      </w:r>
      <w:r w:rsidRPr="00821697">
        <w:rPr>
          <w:color w:val="231F20"/>
        </w:rPr>
        <w:t>l’air du temps</w:t>
      </w:r>
      <w:r>
        <w:rPr>
          <w:color w:val="231F20"/>
        </w:rPr>
        <w:t> »</w:t>
      </w:r>
      <w:r w:rsidRPr="00821697">
        <w:rPr>
          <w:color w:val="231F20"/>
        </w:rPr>
        <w:t xml:space="preserve"> et qui ont rejoint les préocc</w:t>
      </w:r>
      <w:r w:rsidRPr="00821697">
        <w:rPr>
          <w:color w:val="231F20"/>
        </w:rPr>
        <w:t>u</w:t>
      </w:r>
      <w:r w:rsidRPr="00821697">
        <w:rPr>
          <w:color w:val="231F20"/>
        </w:rPr>
        <w:t>pations des acteurs de l’éducation. Cela a pris diverses formes</w:t>
      </w:r>
      <w:r>
        <w:rPr>
          <w:color w:val="231F20"/>
        </w:rPr>
        <w:t> :</w:t>
      </w:r>
      <w:r w:rsidRPr="00821697">
        <w:rPr>
          <w:color w:val="231F20"/>
        </w:rPr>
        <w:t xml:space="preserve"> des recherches command</w:t>
      </w:r>
      <w:r w:rsidRPr="00821697">
        <w:rPr>
          <w:color w:val="231F20"/>
        </w:rPr>
        <w:t>i</w:t>
      </w:r>
      <w:r w:rsidRPr="00821697">
        <w:rPr>
          <w:color w:val="231F20"/>
        </w:rPr>
        <w:t>tées, des activités de service à la collectivité, qui impliquent une ce</w:t>
      </w:r>
      <w:r w:rsidRPr="00821697">
        <w:rPr>
          <w:color w:val="231F20"/>
        </w:rPr>
        <w:t>r</w:t>
      </w:r>
      <w:r w:rsidRPr="00821697">
        <w:rPr>
          <w:color w:val="231F20"/>
        </w:rPr>
        <w:t>taine activité de reche</w:t>
      </w:r>
      <w:r w:rsidRPr="00821697">
        <w:rPr>
          <w:color w:val="231F20"/>
        </w:rPr>
        <w:t>r</w:t>
      </w:r>
      <w:r w:rsidRPr="00821697">
        <w:rPr>
          <w:color w:val="231F20"/>
        </w:rPr>
        <w:t>che, du travail de consultation et d’expertise, ou une participation à l’opérationnalisation/traduction de résultats de r</w:t>
      </w:r>
      <w:r w:rsidRPr="00821697">
        <w:rPr>
          <w:color w:val="231F20"/>
        </w:rPr>
        <w:t>e</w:t>
      </w:r>
      <w:r w:rsidRPr="00821697">
        <w:rPr>
          <w:color w:val="231F20"/>
        </w:rPr>
        <w:t>cherche. Il n’est pas inutile de rappeler que les politiques de financ</w:t>
      </w:r>
      <w:r w:rsidRPr="00821697">
        <w:rPr>
          <w:color w:val="231F20"/>
        </w:rPr>
        <w:t>e</w:t>
      </w:r>
      <w:r w:rsidRPr="00821697">
        <w:rPr>
          <w:color w:val="231F20"/>
        </w:rPr>
        <w:t>ment de la recherche et les o</w:t>
      </w:r>
      <w:r w:rsidRPr="00821697">
        <w:rPr>
          <w:color w:val="231F20"/>
        </w:rPr>
        <w:t>r</w:t>
      </w:r>
      <w:r w:rsidRPr="00821697">
        <w:rPr>
          <w:color w:val="231F20"/>
        </w:rPr>
        <w:t>ganismes subventionnaires québécois et canadiens valorisent et exigent ce type</w:t>
      </w:r>
      <w:r>
        <w:t xml:space="preserve"> [63] </w:t>
      </w:r>
      <w:r w:rsidRPr="00821697">
        <w:rPr>
          <w:color w:val="231F20"/>
        </w:rPr>
        <w:t>d’activités partenariales, tout comme les politiques de recherche de la plupart des universités.</w:t>
      </w:r>
    </w:p>
    <w:p w14:paraId="3E5C9784" w14:textId="77777777" w:rsidR="00204E13" w:rsidRPr="00821697" w:rsidRDefault="00204E13" w:rsidP="00204E13">
      <w:pPr>
        <w:spacing w:before="120" w:after="120"/>
        <w:jc w:val="both"/>
      </w:pPr>
      <w:r w:rsidRPr="00821697">
        <w:rPr>
          <w:color w:val="231F20"/>
        </w:rPr>
        <w:t>Au cours des dernières décennies, les principaux relais institutio</w:t>
      </w:r>
      <w:r w:rsidRPr="00821697">
        <w:rPr>
          <w:color w:val="231F20"/>
        </w:rPr>
        <w:t>n</w:t>
      </w:r>
      <w:r w:rsidRPr="00821697">
        <w:rPr>
          <w:color w:val="231F20"/>
        </w:rPr>
        <w:t>nels soutenant le développement de la s</w:t>
      </w:r>
      <w:r w:rsidRPr="00821697">
        <w:rPr>
          <w:color w:val="231F20"/>
        </w:rPr>
        <w:t>o</w:t>
      </w:r>
      <w:r w:rsidRPr="00821697">
        <w:rPr>
          <w:color w:val="231F20"/>
        </w:rPr>
        <w:t>ciologie de l’éducation ont été le ministère de l’Éducation (sa direction de la recherche et ses b</w:t>
      </w:r>
      <w:r w:rsidRPr="00821697">
        <w:rPr>
          <w:color w:val="231F20"/>
        </w:rPr>
        <w:t>u</w:t>
      </w:r>
      <w:r w:rsidRPr="00821697">
        <w:rPr>
          <w:color w:val="231F20"/>
        </w:rPr>
        <w:t>reaux régi</w:t>
      </w:r>
      <w:r w:rsidRPr="00821697">
        <w:rPr>
          <w:color w:val="231F20"/>
        </w:rPr>
        <w:t>o</w:t>
      </w:r>
      <w:r w:rsidRPr="00821697">
        <w:rPr>
          <w:color w:val="231F20"/>
        </w:rPr>
        <w:t>naux), le Conseil supérieur de l’éducation et sa direction de la r</w:t>
      </w:r>
      <w:r w:rsidRPr="00821697">
        <w:rPr>
          <w:color w:val="231F20"/>
        </w:rPr>
        <w:t>e</w:t>
      </w:r>
      <w:r w:rsidRPr="00821697">
        <w:rPr>
          <w:color w:val="231F20"/>
        </w:rPr>
        <w:t>cherche, le Conseil scolaire de l’Île de Montréal, la CECM/CSDM (tour à tour, au fil des décennies, son bureau de r</w:t>
      </w:r>
      <w:r w:rsidRPr="00821697">
        <w:rPr>
          <w:color w:val="231F20"/>
        </w:rPr>
        <w:t>e</w:t>
      </w:r>
      <w:r w:rsidRPr="00821697">
        <w:rPr>
          <w:color w:val="231F20"/>
        </w:rPr>
        <w:t>cherche développement en consultation personnelle, sa division r</w:t>
      </w:r>
      <w:r w:rsidRPr="00821697">
        <w:rPr>
          <w:color w:val="231F20"/>
        </w:rPr>
        <w:t>e</w:t>
      </w:r>
      <w:r w:rsidRPr="00821697">
        <w:rPr>
          <w:color w:val="231F20"/>
        </w:rPr>
        <w:t>cherche et programme au sein de la direction des études, son bureau de développement organisationnel et son bureau de relations inte</w:t>
      </w:r>
      <w:r w:rsidRPr="00821697">
        <w:rPr>
          <w:color w:val="231F20"/>
        </w:rPr>
        <w:t>r</w:t>
      </w:r>
      <w:r w:rsidRPr="00821697">
        <w:rPr>
          <w:color w:val="231F20"/>
        </w:rPr>
        <w:t>culturelles), les fédérations syndicales d’enseignants et leurs services de développement profe</w:t>
      </w:r>
      <w:r w:rsidRPr="00821697">
        <w:rPr>
          <w:color w:val="231F20"/>
        </w:rPr>
        <w:t>s</w:t>
      </w:r>
      <w:r w:rsidRPr="00821697">
        <w:rPr>
          <w:color w:val="231F20"/>
        </w:rPr>
        <w:t>sionnel, le conseil du Statut de la Femme (pour les que</w:t>
      </w:r>
      <w:r w:rsidRPr="00821697">
        <w:rPr>
          <w:color w:val="231F20"/>
        </w:rPr>
        <w:t>s</w:t>
      </w:r>
      <w:r w:rsidRPr="00821697">
        <w:rPr>
          <w:color w:val="231F20"/>
        </w:rPr>
        <w:t xml:space="preserve">tions reliées à la place des femmes en éducation, à l’orientation et à l’éducation </w:t>
      </w:r>
      <w:proofErr w:type="spellStart"/>
      <w:r w:rsidRPr="00821697">
        <w:rPr>
          <w:color w:val="231F20"/>
        </w:rPr>
        <w:t>genrée</w:t>
      </w:r>
      <w:proofErr w:type="spellEnd"/>
      <w:r w:rsidRPr="00821697">
        <w:rPr>
          <w:color w:val="231F20"/>
        </w:rPr>
        <w:t>) et le Conseil de la langue fra</w:t>
      </w:r>
      <w:r w:rsidRPr="00821697">
        <w:rPr>
          <w:color w:val="231F20"/>
        </w:rPr>
        <w:t>n</w:t>
      </w:r>
      <w:r w:rsidRPr="00821697">
        <w:rPr>
          <w:color w:val="231F20"/>
        </w:rPr>
        <w:t>çaise (pour les questions de francisation et d’intégration des familles immigrantes)</w:t>
      </w:r>
      <w:r>
        <w:rPr>
          <w:color w:val="231F20"/>
        </w:rPr>
        <w:t> ;</w:t>
      </w:r>
      <w:r w:rsidRPr="00821697">
        <w:rPr>
          <w:color w:val="231F20"/>
        </w:rPr>
        <w:t xml:space="preserve"> l’ICEA (pour les enjeux d’alphabétisation et d’éducation des adultes). Dans les universités, le développement de la recherche instit</w:t>
      </w:r>
      <w:r w:rsidRPr="00821697">
        <w:rPr>
          <w:color w:val="231F20"/>
        </w:rPr>
        <w:t>u</w:t>
      </w:r>
      <w:r w:rsidRPr="00821697">
        <w:rPr>
          <w:color w:val="231F20"/>
        </w:rPr>
        <w:t>tionnelle, au sein de bureaux consacrés à cette activité ou au sein d’instances dédiées à l’éducation des adultes, a au</w:t>
      </w:r>
      <w:r w:rsidRPr="00821697">
        <w:rPr>
          <w:color w:val="231F20"/>
        </w:rPr>
        <w:t>s</w:t>
      </w:r>
      <w:r w:rsidRPr="00821697">
        <w:rPr>
          <w:color w:val="231F20"/>
        </w:rPr>
        <w:t>si fait appel au savoir de sociologues de l’éducation. Cette liste n’est pas e</w:t>
      </w:r>
      <w:r w:rsidRPr="00821697">
        <w:rPr>
          <w:color w:val="231F20"/>
        </w:rPr>
        <w:t>x</w:t>
      </w:r>
      <w:r w:rsidRPr="00821697">
        <w:rPr>
          <w:color w:val="231F20"/>
        </w:rPr>
        <w:t>haustive, mais elle est assez longue pour montrer que les principaux champs de recherche investis par les sociologues de l’éducation œ</w:t>
      </w:r>
      <w:r w:rsidRPr="00821697">
        <w:rPr>
          <w:color w:val="231F20"/>
        </w:rPr>
        <w:t>u</w:t>
      </w:r>
      <w:r w:rsidRPr="00821697">
        <w:rPr>
          <w:color w:val="231F20"/>
        </w:rPr>
        <w:t>vrant en sciences de l’éducation, ont été développés en réponse et i</w:t>
      </w:r>
      <w:r w:rsidRPr="00821697">
        <w:rPr>
          <w:color w:val="231F20"/>
        </w:rPr>
        <w:t>n</w:t>
      </w:r>
      <w:r w:rsidRPr="00821697">
        <w:rPr>
          <w:color w:val="231F20"/>
        </w:rPr>
        <w:t>teraction avec ces relais. Mentionnons la thématique des relations e</w:t>
      </w:r>
      <w:r w:rsidRPr="00821697">
        <w:rPr>
          <w:color w:val="231F20"/>
        </w:rPr>
        <w:t>n</w:t>
      </w:r>
      <w:r w:rsidRPr="00821697">
        <w:rPr>
          <w:color w:val="231F20"/>
        </w:rPr>
        <w:t>tre Éducation et Économie (REE) et le plan d’action m</w:t>
      </w:r>
      <w:r w:rsidRPr="00821697">
        <w:rPr>
          <w:color w:val="231F20"/>
        </w:rPr>
        <w:t>i</w:t>
      </w:r>
      <w:r w:rsidRPr="00821697">
        <w:rPr>
          <w:color w:val="231F20"/>
        </w:rPr>
        <w:t>nistérielle de 1986 en matière de formation professio</w:t>
      </w:r>
      <w:r w:rsidRPr="00821697">
        <w:rPr>
          <w:color w:val="231F20"/>
        </w:rPr>
        <w:t>n</w:t>
      </w:r>
      <w:r w:rsidRPr="00821697">
        <w:rPr>
          <w:color w:val="231F20"/>
        </w:rPr>
        <w:t>nelle (et les travaux sur l’insertion socioprofessionnelle des je</w:t>
      </w:r>
      <w:r w:rsidRPr="00821697">
        <w:rPr>
          <w:color w:val="231F20"/>
        </w:rPr>
        <w:t>u</w:t>
      </w:r>
      <w:r w:rsidRPr="00821697">
        <w:rPr>
          <w:color w:val="231F20"/>
        </w:rPr>
        <w:t>nes de Trottier</w:t>
      </w:r>
      <w:r>
        <w:rPr>
          <w:color w:val="231F20"/>
        </w:rPr>
        <w:t> </w:t>
      </w:r>
      <w:r>
        <w:rPr>
          <w:rStyle w:val="Appelnotedebasdep"/>
        </w:rPr>
        <w:footnoteReference w:id="60"/>
      </w:r>
      <w:r w:rsidRPr="00821697">
        <w:rPr>
          <w:color w:val="231F20"/>
        </w:rPr>
        <w:t>), celle de la défavorisation et des problèmes sc</w:t>
      </w:r>
      <w:r w:rsidRPr="00821697">
        <w:rPr>
          <w:color w:val="231F20"/>
        </w:rPr>
        <w:t>o</w:t>
      </w:r>
      <w:r w:rsidRPr="00821697">
        <w:rPr>
          <w:color w:val="231F20"/>
        </w:rPr>
        <w:t>laires reliés à la pauvreté, portée par le Conseil scolaire de l’île de Montréal (M.-</w:t>
      </w:r>
      <w:r>
        <w:rPr>
          <w:color w:val="231F20"/>
        </w:rPr>
        <w:t xml:space="preserve">A. </w:t>
      </w:r>
      <w:r w:rsidRPr="00821697">
        <w:rPr>
          <w:color w:val="231F20"/>
        </w:rPr>
        <w:t>Deniger</w:t>
      </w:r>
      <w:r>
        <w:rPr>
          <w:color w:val="231F20"/>
        </w:rPr>
        <w:t> </w:t>
      </w:r>
      <w:r>
        <w:rPr>
          <w:rStyle w:val="Appelnotedebasdep"/>
        </w:rPr>
        <w:footnoteReference w:id="61"/>
      </w:r>
      <w:r w:rsidRPr="00821697">
        <w:rPr>
          <w:color w:val="231F20"/>
        </w:rPr>
        <w:t xml:space="preserve">, J. </w:t>
      </w:r>
      <w:proofErr w:type="spellStart"/>
      <w:r w:rsidRPr="00821697">
        <w:rPr>
          <w:color w:val="231F20"/>
        </w:rPr>
        <w:t>To</w:t>
      </w:r>
      <w:r w:rsidRPr="00821697">
        <w:rPr>
          <w:color w:val="231F20"/>
        </w:rPr>
        <w:t>n</w:t>
      </w:r>
      <w:r w:rsidRPr="00821697">
        <w:rPr>
          <w:color w:val="231F20"/>
        </w:rPr>
        <w:t>dreau</w:t>
      </w:r>
      <w:proofErr w:type="spellEnd"/>
      <w:r>
        <w:rPr>
          <w:color w:val="231F20"/>
        </w:rPr>
        <w:t> </w:t>
      </w:r>
      <w:r>
        <w:rPr>
          <w:rStyle w:val="Appelnotedebasdep"/>
        </w:rPr>
        <w:footnoteReference w:id="62"/>
      </w:r>
      <w:r w:rsidRPr="00821697">
        <w:rPr>
          <w:color w:val="231F20"/>
        </w:rPr>
        <w:t>), celle de l’adaptation de l’école à la divers</w:t>
      </w:r>
      <w:r w:rsidRPr="00821697">
        <w:rPr>
          <w:color w:val="231F20"/>
        </w:rPr>
        <w:t>i</w:t>
      </w:r>
      <w:r w:rsidRPr="00821697">
        <w:rPr>
          <w:color w:val="231F20"/>
        </w:rPr>
        <w:t>té</w:t>
      </w:r>
      <w:r>
        <w:rPr>
          <w:color w:val="231F20"/>
        </w:rPr>
        <w:t xml:space="preserve"> </w:t>
      </w:r>
      <w:r w:rsidRPr="00821697">
        <w:rPr>
          <w:color w:val="231F20"/>
        </w:rPr>
        <w:t>ethnoculturelle (objet d’étude du Centre d’études ethniques des universités montré</w:t>
      </w:r>
      <w:r w:rsidRPr="00821697">
        <w:rPr>
          <w:color w:val="231F20"/>
        </w:rPr>
        <w:t>a</w:t>
      </w:r>
      <w:r w:rsidRPr="00821697">
        <w:rPr>
          <w:color w:val="231F20"/>
        </w:rPr>
        <w:t>laises et de l’équipe de recherche animée par M. McA</w:t>
      </w:r>
      <w:r w:rsidRPr="00821697">
        <w:rPr>
          <w:color w:val="231F20"/>
        </w:rPr>
        <w:t>n</w:t>
      </w:r>
      <w:r w:rsidRPr="00821697">
        <w:rPr>
          <w:color w:val="231F20"/>
        </w:rPr>
        <w:t>drew</w:t>
      </w:r>
      <w:r>
        <w:rPr>
          <w:color w:val="231F20"/>
        </w:rPr>
        <w:t> </w:t>
      </w:r>
      <w:r>
        <w:rPr>
          <w:rStyle w:val="Appelnotedebasdep"/>
        </w:rPr>
        <w:footnoteReference w:id="63"/>
      </w:r>
      <w:r w:rsidRPr="00821697">
        <w:rPr>
          <w:color w:val="231F20"/>
        </w:rPr>
        <w:t>), de la condition enseignante (étudiée par le Centre de recherche interunive</w:t>
      </w:r>
      <w:r w:rsidRPr="00821697">
        <w:rPr>
          <w:color w:val="231F20"/>
        </w:rPr>
        <w:t>r</w:t>
      </w:r>
      <w:r w:rsidRPr="00821697">
        <w:rPr>
          <w:color w:val="231F20"/>
        </w:rPr>
        <w:t>sitaire sur la formation et la profession enseignante), et de l’éducation des adultes (P. Bélanger et P. Doray), en lien avec l’ICEA.</w:t>
      </w:r>
    </w:p>
    <w:p w14:paraId="012D6A5D" w14:textId="77777777" w:rsidR="00204E13" w:rsidRDefault="00204E13" w:rsidP="00204E13">
      <w:pPr>
        <w:spacing w:before="120" w:after="120"/>
        <w:jc w:val="both"/>
      </w:pPr>
      <w:r>
        <w:t>[64]</w:t>
      </w:r>
    </w:p>
    <w:p w14:paraId="4656293B" w14:textId="77777777" w:rsidR="00204E13" w:rsidRPr="00821697" w:rsidRDefault="00204E13" w:rsidP="00204E13">
      <w:pPr>
        <w:spacing w:before="120" w:after="120"/>
        <w:jc w:val="both"/>
      </w:pPr>
      <w:r w:rsidRPr="00821697">
        <w:rPr>
          <w:color w:val="231F20"/>
        </w:rPr>
        <w:t>Ces relais, directions, divisions, services et associations ont besoin d’expertises pour réaliser leur mission de r</w:t>
      </w:r>
      <w:r w:rsidRPr="00821697">
        <w:rPr>
          <w:color w:val="231F20"/>
        </w:rPr>
        <w:t>e</w:t>
      </w:r>
      <w:r w:rsidRPr="00821697">
        <w:rPr>
          <w:color w:val="231F20"/>
        </w:rPr>
        <w:t>cherches pour bien cerner les s</w:t>
      </w:r>
      <w:r w:rsidRPr="00821697">
        <w:rPr>
          <w:color w:val="231F20"/>
        </w:rPr>
        <w:t>i</w:t>
      </w:r>
      <w:r w:rsidRPr="00821697">
        <w:rPr>
          <w:color w:val="231F20"/>
        </w:rPr>
        <w:t>tuations, les obstacles et opportunités qui se présentent</w:t>
      </w:r>
      <w:r>
        <w:rPr>
          <w:color w:val="231F20"/>
        </w:rPr>
        <w:t> ;</w:t>
      </w:r>
      <w:r w:rsidRPr="00821697">
        <w:rPr>
          <w:color w:val="231F20"/>
        </w:rPr>
        <w:t xml:space="preserve"> en somme, pour prendre des décisions éclairées. Ils formulent des d</w:t>
      </w:r>
      <w:r w:rsidRPr="00821697">
        <w:rPr>
          <w:color w:val="231F20"/>
        </w:rPr>
        <w:t>e</w:t>
      </w:r>
      <w:r w:rsidRPr="00821697">
        <w:rPr>
          <w:color w:val="231F20"/>
        </w:rPr>
        <w:t>mandes nombreuses et variées</w:t>
      </w:r>
      <w:r>
        <w:rPr>
          <w:color w:val="231F20"/>
        </w:rPr>
        <w:t> :</w:t>
      </w:r>
      <w:r w:rsidRPr="00821697">
        <w:rPr>
          <w:color w:val="231F20"/>
        </w:rPr>
        <w:t xml:space="preserve"> des rapports de recherche, des activ</w:t>
      </w:r>
      <w:r w:rsidRPr="00821697">
        <w:rPr>
          <w:color w:val="231F20"/>
        </w:rPr>
        <w:t>i</w:t>
      </w:r>
      <w:r w:rsidRPr="00821697">
        <w:rPr>
          <w:color w:val="231F20"/>
        </w:rPr>
        <w:t>tés de développement professionnel et des formations en m</w:t>
      </w:r>
      <w:r w:rsidRPr="00821697">
        <w:rPr>
          <w:color w:val="231F20"/>
        </w:rPr>
        <w:t>i</w:t>
      </w:r>
      <w:r w:rsidRPr="00821697">
        <w:rPr>
          <w:color w:val="231F20"/>
        </w:rPr>
        <w:t>lieu de travail, des conférences, des consultations, etc. Se développent ainsi des pratiques d’accompagnement et d’échanges d</w:t>
      </w:r>
      <w:r w:rsidRPr="00821697">
        <w:rPr>
          <w:color w:val="231F20"/>
        </w:rPr>
        <w:t>i</w:t>
      </w:r>
      <w:r w:rsidRPr="00821697">
        <w:rPr>
          <w:color w:val="231F20"/>
        </w:rPr>
        <w:t>rects plus que de simple diffusion de connaissances inscrites dans des volumineux ra</w:t>
      </w:r>
      <w:r w:rsidRPr="00821697">
        <w:rPr>
          <w:color w:val="231F20"/>
        </w:rPr>
        <w:t>p</w:t>
      </w:r>
      <w:r w:rsidRPr="00821697">
        <w:rPr>
          <w:color w:val="231F20"/>
        </w:rPr>
        <w:t>ports de recherche (pr</w:t>
      </w:r>
      <w:r w:rsidRPr="00821697">
        <w:rPr>
          <w:color w:val="231F20"/>
        </w:rPr>
        <w:t>o</w:t>
      </w:r>
      <w:r w:rsidRPr="00821697">
        <w:rPr>
          <w:color w:val="231F20"/>
        </w:rPr>
        <w:t>bablement peu lus en détail).</w:t>
      </w:r>
    </w:p>
    <w:p w14:paraId="7278A628" w14:textId="77777777" w:rsidR="00204E13" w:rsidRPr="00821697" w:rsidRDefault="00204E13" w:rsidP="00204E13">
      <w:pPr>
        <w:spacing w:before="120" w:after="120"/>
        <w:jc w:val="both"/>
      </w:pPr>
      <w:r w:rsidRPr="00821697">
        <w:rPr>
          <w:color w:val="231F20"/>
        </w:rPr>
        <w:t>Pour les sociologues chercheurs, ces relais, directions, divisions, services et associations permettent l’accès à des données parfois diff</w:t>
      </w:r>
      <w:r w:rsidRPr="00821697">
        <w:rPr>
          <w:color w:val="231F20"/>
        </w:rPr>
        <w:t>i</w:t>
      </w:r>
      <w:r w:rsidRPr="00821697">
        <w:rPr>
          <w:color w:val="231F20"/>
        </w:rPr>
        <w:t>ciles à obtenir autrement</w:t>
      </w:r>
      <w:r>
        <w:rPr>
          <w:color w:val="231F20"/>
        </w:rPr>
        <w:t> ;</w:t>
      </w:r>
      <w:r w:rsidRPr="00821697">
        <w:rPr>
          <w:color w:val="231F20"/>
        </w:rPr>
        <w:t xml:space="preserve"> ils constituent aussi des interlocuteurs pe</w:t>
      </w:r>
      <w:r w:rsidRPr="00821697">
        <w:rPr>
          <w:color w:val="231F20"/>
        </w:rPr>
        <w:t>r</w:t>
      </w:r>
      <w:r w:rsidRPr="00821697">
        <w:rPr>
          <w:color w:val="231F20"/>
        </w:rPr>
        <w:t>mettant de tester et de valider des analyses et des inte</w:t>
      </w:r>
      <w:r w:rsidRPr="00821697">
        <w:rPr>
          <w:color w:val="231F20"/>
        </w:rPr>
        <w:t>r</w:t>
      </w:r>
      <w:r w:rsidRPr="00821697">
        <w:rPr>
          <w:color w:val="231F20"/>
        </w:rPr>
        <w:t>prétations. Cela n’est pas toujours reconnu, mais ces échanges sont utiles pour les chercheurs. Au sein de ces relais institutionnels, des carrières en r</w:t>
      </w:r>
      <w:r w:rsidRPr="00821697">
        <w:rPr>
          <w:color w:val="231F20"/>
        </w:rPr>
        <w:t>e</w:t>
      </w:r>
      <w:r w:rsidRPr="00821697">
        <w:rPr>
          <w:color w:val="231F20"/>
        </w:rPr>
        <w:t>cherche ou en gestion des rapports avec des producteurs de connai</w:t>
      </w:r>
      <w:r w:rsidRPr="00821697">
        <w:rPr>
          <w:color w:val="231F20"/>
        </w:rPr>
        <w:t>s</w:t>
      </w:r>
      <w:r w:rsidRPr="00821697">
        <w:rPr>
          <w:color w:val="231F20"/>
        </w:rPr>
        <w:t>sance se sont développées au fil des ans. Et ces relais institutionnels ont été an</w:t>
      </w:r>
      <w:r w:rsidRPr="00821697">
        <w:rPr>
          <w:color w:val="231F20"/>
        </w:rPr>
        <w:t>i</w:t>
      </w:r>
      <w:r w:rsidRPr="00821697">
        <w:rPr>
          <w:color w:val="231F20"/>
        </w:rPr>
        <w:t>més par des personnes qui ont pu y jouer des rôles d’agents de changement ou même ont été des entrepr</w:t>
      </w:r>
      <w:r w:rsidRPr="00821697">
        <w:rPr>
          <w:color w:val="231F20"/>
        </w:rPr>
        <w:t>e</w:t>
      </w:r>
      <w:r w:rsidRPr="00821697">
        <w:rPr>
          <w:color w:val="231F20"/>
        </w:rPr>
        <w:t>neurs institutionnels</w:t>
      </w:r>
      <w:r>
        <w:rPr>
          <w:color w:val="231F20"/>
        </w:rPr>
        <w:t> </w:t>
      </w:r>
      <w:r>
        <w:rPr>
          <w:rStyle w:val="Appelnotedebasdep"/>
        </w:rPr>
        <w:footnoteReference w:id="64"/>
      </w:r>
      <w:r w:rsidRPr="00821697">
        <w:rPr>
          <w:color w:val="231F20"/>
        </w:rPr>
        <w:t xml:space="preserve">, </w:t>
      </w:r>
      <w:r w:rsidRPr="00821697">
        <w:rPr>
          <w:i/>
          <w:color w:val="231F20"/>
        </w:rPr>
        <w:t xml:space="preserve">i.e. </w:t>
      </w:r>
      <w:r w:rsidRPr="00821697">
        <w:rPr>
          <w:color w:val="231F20"/>
        </w:rPr>
        <w:t>des individus capables de modifier leur environnement, y bousc</w:t>
      </w:r>
      <w:r w:rsidRPr="00821697">
        <w:rPr>
          <w:color w:val="231F20"/>
        </w:rPr>
        <w:t>u</w:t>
      </w:r>
      <w:r w:rsidRPr="00821697">
        <w:rPr>
          <w:color w:val="231F20"/>
        </w:rPr>
        <w:t>lant normes et repères, voire y élargissant la mi</w:t>
      </w:r>
      <w:r w:rsidRPr="00821697">
        <w:rPr>
          <w:color w:val="231F20"/>
        </w:rPr>
        <w:t>s</w:t>
      </w:r>
      <w:r w:rsidRPr="00821697">
        <w:rPr>
          <w:color w:val="231F20"/>
        </w:rPr>
        <w:t>sion</w:t>
      </w:r>
      <w:r>
        <w:rPr>
          <w:color w:val="231F20"/>
        </w:rPr>
        <w:t> </w:t>
      </w:r>
      <w:r>
        <w:rPr>
          <w:rStyle w:val="Appelnotedebasdep"/>
        </w:rPr>
        <w:footnoteReference w:id="65"/>
      </w:r>
      <w:r w:rsidRPr="00821697">
        <w:rPr>
          <w:color w:val="231F20"/>
        </w:rPr>
        <w:t>.</w:t>
      </w:r>
    </w:p>
    <w:p w14:paraId="198B3D27" w14:textId="77777777" w:rsidR="00204E13" w:rsidRPr="00821697" w:rsidRDefault="00204E13" w:rsidP="00204E13">
      <w:pPr>
        <w:spacing w:before="120" w:after="120"/>
        <w:jc w:val="both"/>
      </w:pPr>
      <w:r w:rsidRPr="00821697">
        <w:rPr>
          <w:color w:val="231F20"/>
        </w:rPr>
        <w:t>À des degrés variables, les soci</w:t>
      </w:r>
      <w:r w:rsidRPr="00821697">
        <w:rPr>
          <w:color w:val="231F20"/>
        </w:rPr>
        <w:t>o</w:t>
      </w:r>
      <w:r w:rsidRPr="00821697">
        <w:rPr>
          <w:color w:val="231F20"/>
        </w:rPr>
        <w:t>logues de l’éducation, œuvrant dans une faculté professionnelle dont la mission comporte une dime</w:t>
      </w:r>
      <w:r w:rsidRPr="00821697">
        <w:rPr>
          <w:color w:val="231F20"/>
        </w:rPr>
        <w:t>n</w:t>
      </w:r>
      <w:r w:rsidRPr="00821697">
        <w:rPr>
          <w:color w:val="231F20"/>
        </w:rPr>
        <w:t>sion importante de soutien aux acteurs professionnels et aux instit</w:t>
      </w:r>
      <w:r w:rsidRPr="00821697">
        <w:rPr>
          <w:color w:val="231F20"/>
        </w:rPr>
        <w:t>u</w:t>
      </w:r>
      <w:r w:rsidRPr="00821697">
        <w:rPr>
          <w:color w:val="231F20"/>
        </w:rPr>
        <w:t>tions éducatives, dans la mesure où ils interagi</w:t>
      </w:r>
      <w:r w:rsidRPr="00821697">
        <w:rPr>
          <w:color w:val="231F20"/>
        </w:rPr>
        <w:t>s</w:t>
      </w:r>
      <w:r w:rsidRPr="00821697">
        <w:rPr>
          <w:color w:val="231F20"/>
        </w:rPr>
        <w:t>sent avec des acteurs-relais et acceptent de cheminer avec eux dans la poursuite de leur mi</w:t>
      </w:r>
      <w:r w:rsidRPr="00821697">
        <w:rPr>
          <w:color w:val="231F20"/>
        </w:rPr>
        <w:t>s</w:t>
      </w:r>
      <w:r w:rsidRPr="00821697">
        <w:rPr>
          <w:color w:val="231F20"/>
        </w:rPr>
        <w:t>sion, sont amenés à développer un savoir-être typ</w:t>
      </w:r>
      <w:r w:rsidRPr="00821697">
        <w:rPr>
          <w:color w:val="231F20"/>
        </w:rPr>
        <w:t>i</w:t>
      </w:r>
      <w:r w:rsidRPr="00821697">
        <w:rPr>
          <w:color w:val="231F20"/>
        </w:rPr>
        <w:t>que de l’ami-critique et de l’expert</w:t>
      </w:r>
      <w:r>
        <w:rPr>
          <w:color w:val="231F20"/>
        </w:rPr>
        <w:t> </w:t>
      </w:r>
      <w:r>
        <w:rPr>
          <w:rStyle w:val="Appelnotedebasdep"/>
        </w:rPr>
        <w:footnoteReference w:id="66"/>
      </w:r>
      <w:r w:rsidRPr="00821697">
        <w:rPr>
          <w:color w:val="231F20"/>
        </w:rPr>
        <w:t>.</w:t>
      </w:r>
    </w:p>
    <w:p w14:paraId="0DB5B4F2" w14:textId="77777777" w:rsidR="00204E13" w:rsidRPr="00821697" w:rsidRDefault="00204E13" w:rsidP="00204E13">
      <w:pPr>
        <w:spacing w:before="120" w:after="120"/>
        <w:jc w:val="both"/>
      </w:pPr>
      <w:r w:rsidRPr="00821697">
        <w:rPr>
          <w:color w:val="231F20"/>
        </w:rPr>
        <w:t>Il y a donc trois facteurs qui ont soutenu le développ</w:t>
      </w:r>
      <w:r w:rsidRPr="00821697">
        <w:rPr>
          <w:color w:val="231F20"/>
        </w:rPr>
        <w:t>e</w:t>
      </w:r>
      <w:r w:rsidRPr="00821697">
        <w:rPr>
          <w:color w:val="231F20"/>
        </w:rPr>
        <w:t>ment de la sociologie de l’éducation au sein des scie</w:t>
      </w:r>
      <w:r w:rsidRPr="00821697">
        <w:rPr>
          <w:color w:val="231F20"/>
        </w:rPr>
        <w:t>n</w:t>
      </w:r>
      <w:r w:rsidRPr="00821697">
        <w:rPr>
          <w:color w:val="231F20"/>
        </w:rPr>
        <w:t>ces de l’éducation. Grâce à leur action, la sociologie de l’éducation a obtenu et maintenu une pet</w:t>
      </w:r>
      <w:r w:rsidRPr="00821697">
        <w:rPr>
          <w:color w:val="231F20"/>
        </w:rPr>
        <w:t>i</w:t>
      </w:r>
      <w:r w:rsidRPr="00821697">
        <w:rPr>
          <w:color w:val="231F20"/>
        </w:rPr>
        <w:t>te, mais légitime, place dans les programmes de formation, confro</w:t>
      </w:r>
      <w:r w:rsidRPr="00821697">
        <w:rPr>
          <w:color w:val="231F20"/>
        </w:rPr>
        <w:t>n</w:t>
      </w:r>
      <w:r w:rsidRPr="00821697">
        <w:rPr>
          <w:color w:val="231F20"/>
        </w:rPr>
        <w:t>tant son regard d’ami critique à ceux des autres disciplines de scie</w:t>
      </w:r>
      <w:r w:rsidRPr="00821697">
        <w:rPr>
          <w:color w:val="231F20"/>
        </w:rPr>
        <w:t>n</w:t>
      </w:r>
      <w:r w:rsidRPr="00821697">
        <w:rPr>
          <w:color w:val="231F20"/>
        </w:rPr>
        <w:t>ces de l’éducation</w:t>
      </w:r>
      <w:r>
        <w:rPr>
          <w:color w:val="231F20"/>
        </w:rPr>
        <w:t> ;</w:t>
      </w:r>
      <w:r w:rsidRPr="00821697">
        <w:rPr>
          <w:color w:val="231F20"/>
        </w:rPr>
        <w:t xml:space="preserve"> elle a pu aussi compenser sa position pér</w:t>
      </w:r>
      <w:r w:rsidRPr="00821697">
        <w:rPr>
          <w:color w:val="231F20"/>
        </w:rPr>
        <w:t>i</w:t>
      </w:r>
      <w:r w:rsidRPr="00821697">
        <w:rPr>
          <w:color w:val="231F20"/>
        </w:rPr>
        <w:t>phérique, du moins au sein de réseaux franco-européens.</w:t>
      </w:r>
      <w:r>
        <w:t xml:space="preserve"> [65]</w:t>
      </w:r>
      <w:r w:rsidRPr="00821697">
        <w:rPr>
          <w:color w:val="231F20"/>
        </w:rPr>
        <w:t xml:space="preserve"> Enfin, troisième fa</w:t>
      </w:r>
      <w:r w:rsidRPr="00821697">
        <w:rPr>
          <w:color w:val="231F20"/>
        </w:rPr>
        <w:t>c</w:t>
      </w:r>
      <w:r w:rsidRPr="00821697">
        <w:rPr>
          <w:color w:val="231F20"/>
        </w:rPr>
        <w:t>teur, des relais instit</w:t>
      </w:r>
      <w:r w:rsidRPr="00821697">
        <w:rPr>
          <w:color w:val="231F20"/>
        </w:rPr>
        <w:t>u</w:t>
      </w:r>
      <w:r w:rsidRPr="00821697">
        <w:rPr>
          <w:color w:val="231F20"/>
        </w:rPr>
        <w:t>tionnels ont contribué au développement d’une expertise.</w:t>
      </w:r>
    </w:p>
    <w:p w14:paraId="0EEB6F19" w14:textId="77777777" w:rsidR="00204E13" w:rsidRDefault="00204E13" w:rsidP="00204E13">
      <w:pPr>
        <w:spacing w:before="120" w:after="120"/>
        <w:jc w:val="both"/>
        <w:rPr>
          <w:color w:val="231F20"/>
        </w:rPr>
      </w:pPr>
      <w:r>
        <w:rPr>
          <w:color w:val="231F20"/>
        </w:rPr>
        <w:br w:type="page"/>
      </w:r>
    </w:p>
    <w:p w14:paraId="7911DAFC" w14:textId="77777777" w:rsidR="00204E13" w:rsidRPr="00821697" w:rsidRDefault="00204E13" w:rsidP="00204E13">
      <w:pPr>
        <w:pStyle w:val="a"/>
      </w:pPr>
      <w:bookmarkStart w:id="5" w:name="Socio_education_conclusion"/>
      <w:r w:rsidRPr="00821697">
        <w:t>Conclusion</w:t>
      </w:r>
    </w:p>
    <w:bookmarkEnd w:id="5"/>
    <w:p w14:paraId="3D0AEBA2" w14:textId="77777777" w:rsidR="00204E13" w:rsidRDefault="00204E13" w:rsidP="00204E13">
      <w:pPr>
        <w:spacing w:before="120" w:after="120"/>
        <w:jc w:val="both"/>
        <w:rPr>
          <w:color w:val="231F20"/>
        </w:rPr>
      </w:pPr>
    </w:p>
    <w:p w14:paraId="66FE89E1" w14:textId="77777777" w:rsidR="00204E13" w:rsidRPr="00384B20" w:rsidRDefault="00204E13" w:rsidP="00204E13">
      <w:pPr>
        <w:ind w:right="90" w:firstLine="0"/>
        <w:jc w:val="both"/>
        <w:rPr>
          <w:sz w:val="20"/>
        </w:rPr>
      </w:pPr>
      <w:hyperlink w:anchor="tdm" w:history="1">
        <w:r w:rsidRPr="00384B20">
          <w:rPr>
            <w:rStyle w:val="Hyperlien"/>
            <w:sz w:val="20"/>
          </w:rPr>
          <w:t>Retour à la table des matières</w:t>
        </w:r>
      </w:hyperlink>
    </w:p>
    <w:p w14:paraId="4DFC6962" w14:textId="77777777" w:rsidR="00204E13" w:rsidRPr="00821697" w:rsidRDefault="00204E13" w:rsidP="00204E13">
      <w:pPr>
        <w:spacing w:before="120" w:after="120"/>
        <w:jc w:val="both"/>
      </w:pPr>
      <w:r w:rsidRPr="00821697">
        <w:rPr>
          <w:color w:val="231F20"/>
        </w:rPr>
        <w:t>La période précédemment analysée – des années d’après-guerre au tournant des années 1980 – était caractér</w:t>
      </w:r>
      <w:r w:rsidRPr="00821697">
        <w:rPr>
          <w:color w:val="231F20"/>
        </w:rPr>
        <w:t>i</w:t>
      </w:r>
      <w:r w:rsidRPr="00821697">
        <w:rPr>
          <w:color w:val="231F20"/>
        </w:rPr>
        <w:t>sée par l’institutionnalisation de l’État</w:t>
      </w:r>
      <w:r>
        <w:rPr>
          <w:color w:val="231F20"/>
        </w:rPr>
        <w:t>-</w:t>
      </w:r>
      <w:r w:rsidRPr="00821697">
        <w:rPr>
          <w:color w:val="231F20"/>
        </w:rPr>
        <w:t>providence et le développement d’un ensemble d’organisations étatiques, peuplées de professionnels fo</w:t>
      </w:r>
      <w:r w:rsidRPr="00821697">
        <w:rPr>
          <w:color w:val="231F20"/>
        </w:rPr>
        <w:t>r</w:t>
      </w:r>
      <w:r w:rsidRPr="00821697">
        <w:rPr>
          <w:color w:val="231F20"/>
        </w:rPr>
        <w:t>més à l’université et désireux d’appuyer leur action sur les sciences sociales. Ces temps sont révolus et ont été suivis d’une période marquée par le néolibéralisme et une vision de l’éducation comme système de pr</w:t>
      </w:r>
      <w:r w:rsidRPr="00821697">
        <w:rPr>
          <w:color w:val="231F20"/>
        </w:rPr>
        <w:t>o</w:t>
      </w:r>
      <w:r w:rsidRPr="00821697">
        <w:rPr>
          <w:color w:val="231F20"/>
        </w:rPr>
        <w:t>duction de connaissances et de co</w:t>
      </w:r>
      <w:r w:rsidRPr="00821697">
        <w:rPr>
          <w:color w:val="231F20"/>
        </w:rPr>
        <w:t>m</w:t>
      </w:r>
      <w:r w:rsidRPr="00821697">
        <w:rPr>
          <w:color w:val="231F20"/>
        </w:rPr>
        <w:t>pétences requises par l’</w:t>
      </w:r>
      <w:r>
        <w:rPr>
          <w:color w:val="231F20"/>
        </w:rPr>
        <w:t>« </w:t>
      </w:r>
      <w:r w:rsidRPr="00821697">
        <w:rPr>
          <w:color w:val="231F20"/>
        </w:rPr>
        <w:t>économie du savoir</w:t>
      </w:r>
      <w:r>
        <w:rPr>
          <w:color w:val="231F20"/>
        </w:rPr>
        <w:t> »</w:t>
      </w:r>
      <w:r w:rsidRPr="00821697">
        <w:rPr>
          <w:color w:val="231F20"/>
        </w:rPr>
        <w:t>. Dans ce contexte, le discours sur la fonction sociale de l’école a pris depuis quelques d</w:t>
      </w:r>
      <w:r w:rsidRPr="00821697">
        <w:rPr>
          <w:color w:val="231F20"/>
        </w:rPr>
        <w:t>é</w:t>
      </w:r>
      <w:r w:rsidRPr="00821697">
        <w:rPr>
          <w:color w:val="231F20"/>
        </w:rPr>
        <w:t>cennies des accents économiques et utilitaires fort. En Amérique du Nord, la professionnal</w:t>
      </w:r>
      <w:r w:rsidRPr="00821697">
        <w:rPr>
          <w:color w:val="231F20"/>
        </w:rPr>
        <w:t>i</w:t>
      </w:r>
      <w:r w:rsidRPr="00821697">
        <w:rPr>
          <w:color w:val="231F20"/>
        </w:rPr>
        <w:t xml:space="preserve">sation de l’éducation, récupérée par des gouvernements conservateurs, s’arrime désormais au mouvement de </w:t>
      </w:r>
      <w:r w:rsidRPr="00821697">
        <w:rPr>
          <w:i/>
          <w:color w:val="231F20"/>
        </w:rPr>
        <w:t xml:space="preserve">l’Evidence </w:t>
      </w:r>
      <w:proofErr w:type="spellStart"/>
      <w:r w:rsidRPr="00821697">
        <w:rPr>
          <w:i/>
          <w:color w:val="231F20"/>
        </w:rPr>
        <w:t>Based</w:t>
      </w:r>
      <w:proofErr w:type="spellEnd"/>
      <w:r w:rsidRPr="00821697">
        <w:rPr>
          <w:i/>
          <w:color w:val="231F20"/>
        </w:rPr>
        <w:t xml:space="preserve"> Policy and Practice</w:t>
      </w:r>
      <w:r w:rsidRPr="00821697">
        <w:rPr>
          <w:color w:val="231F20"/>
        </w:rPr>
        <w:t>, de l’école dite efficace, des pratiques dites épro</w:t>
      </w:r>
      <w:r w:rsidRPr="00821697">
        <w:rPr>
          <w:color w:val="231F20"/>
        </w:rPr>
        <w:t>u</w:t>
      </w:r>
      <w:r w:rsidRPr="00821697">
        <w:rPr>
          <w:color w:val="231F20"/>
        </w:rPr>
        <w:t>vées et des données que l’on prétend probantes. Au Qu</w:t>
      </w:r>
      <w:r w:rsidRPr="00821697">
        <w:rPr>
          <w:color w:val="231F20"/>
        </w:rPr>
        <w:t>é</w:t>
      </w:r>
      <w:r w:rsidRPr="00821697">
        <w:rPr>
          <w:color w:val="231F20"/>
        </w:rPr>
        <w:t>bec, la gestion axée sur les résultats s’institutionnalise au ministère de l’Éducation, dans les Commissions scolaires, les cégeps</w:t>
      </w:r>
      <w:r>
        <w:rPr>
          <w:color w:val="231F20"/>
        </w:rPr>
        <w:t> </w:t>
      </w:r>
      <w:r>
        <w:rPr>
          <w:rStyle w:val="Appelnotedebasdep"/>
        </w:rPr>
        <w:footnoteReference w:id="67"/>
      </w:r>
      <w:r w:rsidRPr="00821697">
        <w:rPr>
          <w:color w:val="231F20"/>
        </w:rPr>
        <w:t xml:space="preserve"> comme dans les universités. L’efficacité et l’efficience prennent le pas sur la justice sociale. Tous ces dévelo</w:t>
      </w:r>
      <w:r w:rsidRPr="00821697">
        <w:rPr>
          <w:color w:val="231F20"/>
        </w:rPr>
        <w:t>p</w:t>
      </w:r>
      <w:r w:rsidRPr="00821697">
        <w:rPr>
          <w:color w:val="231F20"/>
        </w:rPr>
        <w:t>pements indiquent que la donne change, certain</w:t>
      </w:r>
      <w:r w:rsidRPr="00821697">
        <w:rPr>
          <w:color w:val="231F20"/>
        </w:rPr>
        <w:t>e</w:t>
      </w:r>
      <w:r w:rsidRPr="00821697">
        <w:rPr>
          <w:color w:val="231F20"/>
        </w:rPr>
        <w:t>ment sur le plan du discours, et partiellement sur le plan des prat</w:t>
      </w:r>
      <w:r w:rsidRPr="00821697">
        <w:rPr>
          <w:color w:val="231F20"/>
        </w:rPr>
        <w:t>i</w:t>
      </w:r>
      <w:r w:rsidRPr="00821697">
        <w:rPr>
          <w:color w:val="231F20"/>
        </w:rPr>
        <w:t>ques.</w:t>
      </w:r>
    </w:p>
    <w:p w14:paraId="6763BCF9" w14:textId="77777777" w:rsidR="00204E13" w:rsidRPr="00821697" w:rsidRDefault="00204E13" w:rsidP="00204E13">
      <w:pPr>
        <w:spacing w:before="120" w:after="120"/>
        <w:jc w:val="both"/>
      </w:pPr>
      <w:r w:rsidRPr="00821697">
        <w:rPr>
          <w:color w:val="231F20"/>
        </w:rPr>
        <w:t>Dans leurs rapports avec les sciences de l’éducation, les relais in</w:t>
      </w:r>
      <w:r w:rsidRPr="00821697">
        <w:rPr>
          <w:color w:val="231F20"/>
        </w:rPr>
        <w:t>s</w:t>
      </w:r>
      <w:r w:rsidRPr="00821697">
        <w:rPr>
          <w:color w:val="231F20"/>
        </w:rPr>
        <w:t>titutionnels plus haut identifiés sont pour la pl</w:t>
      </w:r>
      <w:r w:rsidRPr="00821697">
        <w:rPr>
          <w:color w:val="231F20"/>
        </w:rPr>
        <w:t>u</w:t>
      </w:r>
      <w:r w:rsidRPr="00821697">
        <w:rPr>
          <w:color w:val="231F20"/>
        </w:rPr>
        <w:t>part en demande d’outils de gestion et de leviers pour assurer dava</w:t>
      </w:r>
      <w:r w:rsidRPr="00821697">
        <w:rPr>
          <w:color w:val="231F20"/>
        </w:rPr>
        <w:t>n</w:t>
      </w:r>
      <w:r w:rsidRPr="00821697">
        <w:rPr>
          <w:color w:val="231F20"/>
        </w:rPr>
        <w:t>tage d’efficacité et d’efficience et transformer un sy</w:t>
      </w:r>
      <w:r w:rsidRPr="00821697">
        <w:rPr>
          <w:color w:val="231F20"/>
        </w:rPr>
        <w:t>s</w:t>
      </w:r>
      <w:r w:rsidRPr="00821697">
        <w:rPr>
          <w:color w:val="231F20"/>
        </w:rPr>
        <w:t>tème que l’on dit bureaucratisé, lourd, incapable d’innover. Diverses formes d’entrepreneuriat en m</w:t>
      </w:r>
      <w:r w:rsidRPr="00821697">
        <w:rPr>
          <w:color w:val="231F20"/>
        </w:rPr>
        <w:t>a</w:t>
      </w:r>
      <w:r w:rsidRPr="00821697">
        <w:rPr>
          <w:color w:val="231F20"/>
        </w:rPr>
        <w:t>tière d’éducation et d’innovation sont val</w:t>
      </w:r>
      <w:r w:rsidRPr="00821697">
        <w:rPr>
          <w:color w:val="231F20"/>
        </w:rPr>
        <w:t>o</w:t>
      </w:r>
      <w:r w:rsidRPr="00821697">
        <w:rPr>
          <w:color w:val="231F20"/>
        </w:rPr>
        <w:t>risées</w:t>
      </w:r>
      <w:r>
        <w:rPr>
          <w:color w:val="231F20"/>
        </w:rPr>
        <w:t> ;</w:t>
      </w:r>
      <w:r w:rsidRPr="00821697">
        <w:rPr>
          <w:color w:val="231F20"/>
        </w:rPr>
        <w:t xml:space="preserve"> cela se traduit par une demande en pratiques managériales innova</w:t>
      </w:r>
      <w:r w:rsidRPr="00821697">
        <w:rPr>
          <w:color w:val="231F20"/>
        </w:rPr>
        <w:t>n</w:t>
      </w:r>
      <w:r w:rsidRPr="00821697">
        <w:rPr>
          <w:color w:val="231F20"/>
        </w:rPr>
        <w:t>tes, d’où l’importance des formations sur ou en leadership. Traditionnell</w:t>
      </w:r>
      <w:r w:rsidRPr="00821697">
        <w:rPr>
          <w:color w:val="231F20"/>
        </w:rPr>
        <w:t>e</w:t>
      </w:r>
      <w:r w:rsidRPr="00821697">
        <w:rPr>
          <w:color w:val="231F20"/>
        </w:rPr>
        <w:t>ment concurrencée par et ami-critique de la ps</w:t>
      </w:r>
      <w:r w:rsidRPr="00821697">
        <w:rPr>
          <w:color w:val="231F20"/>
        </w:rPr>
        <w:t>y</w:t>
      </w:r>
      <w:r w:rsidRPr="00821697">
        <w:rPr>
          <w:color w:val="231F20"/>
        </w:rPr>
        <w:t>chologie, la sociologie de l’éducation l’est de plus en plus par le management, l’économie et l’évaluation.</w:t>
      </w:r>
    </w:p>
    <w:p w14:paraId="78559DA1" w14:textId="77777777" w:rsidR="00204E13" w:rsidRPr="00821697" w:rsidRDefault="00204E13" w:rsidP="00204E13">
      <w:pPr>
        <w:spacing w:before="120" w:after="120"/>
        <w:jc w:val="both"/>
      </w:pPr>
      <w:r w:rsidRPr="00821697">
        <w:rPr>
          <w:color w:val="231F20"/>
        </w:rPr>
        <w:t>Dans ce contexte, la figure de l’expert ou de l’intellectuel spécif</w:t>
      </w:r>
      <w:r w:rsidRPr="00821697">
        <w:rPr>
          <w:color w:val="231F20"/>
        </w:rPr>
        <w:t>i</w:t>
      </w:r>
      <w:r w:rsidRPr="00821697">
        <w:rPr>
          <w:color w:val="231F20"/>
        </w:rPr>
        <w:t>que évolue. Récemment, cette figure s’est en quelque sorte affermie, certains experts assumant dorénavant la pos</w:t>
      </w:r>
      <w:r w:rsidRPr="00821697">
        <w:rPr>
          <w:color w:val="231F20"/>
        </w:rPr>
        <w:t>i</w:t>
      </w:r>
      <w:r w:rsidRPr="00821697">
        <w:rPr>
          <w:color w:val="231F20"/>
        </w:rPr>
        <w:t>tion de celui qui, fort de sa connai</w:t>
      </w:r>
      <w:r w:rsidRPr="00821697">
        <w:rPr>
          <w:color w:val="231F20"/>
        </w:rPr>
        <w:t>s</w:t>
      </w:r>
      <w:r w:rsidRPr="00821697">
        <w:rPr>
          <w:color w:val="231F20"/>
        </w:rPr>
        <w:t xml:space="preserve">sance, entend soit dicter la décision politique – </w:t>
      </w:r>
      <w:r>
        <w:rPr>
          <w:color w:val="231F20"/>
        </w:rPr>
        <w:t>« </w:t>
      </w:r>
      <w:r w:rsidRPr="00821697">
        <w:rPr>
          <w:color w:val="231F20"/>
        </w:rPr>
        <w:t>la science nous dit qu’il faut faire ceci ou cela</w:t>
      </w:r>
      <w:r>
        <w:rPr>
          <w:color w:val="231F20"/>
        </w:rPr>
        <w:t> »</w:t>
      </w:r>
      <w:r w:rsidRPr="00821697">
        <w:rPr>
          <w:color w:val="231F20"/>
        </w:rPr>
        <w:t xml:space="preserve"> –, soit procéder aux études év</w:t>
      </w:r>
      <w:r w:rsidRPr="00821697">
        <w:rPr>
          <w:color w:val="231F20"/>
        </w:rPr>
        <w:t>a</w:t>
      </w:r>
      <w:r w:rsidRPr="00821697">
        <w:rPr>
          <w:color w:val="231F20"/>
        </w:rPr>
        <w:t>luatives dont on promet d’extraire dans un second temps, la ligne de conduite à suivre. L’expert a des sol</w:t>
      </w:r>
      <w:r w:rsidRPr="00821697">
        <w:rPr>
          <w:color w:val="231F20"/>
        </w:rPr>
        <w:t>u</w:t>
      </w:r>
      <w:r w:rsidRPr="00821697">
        <w:rPr>
          <w:color w:val="231F20"/>
        </w:rPr>
        <w:t>tions précises</w:t>
      </w:r>
      <w:r>
        <w:t xml:space="preserve"> [66]</w:t>
      </w:r>
      <w:r w:rsidRPr="00821697">
        <w:rPr>
          <w:color w:val="231F20"/>
        </w:rPr>
        <w:t xml:space="preserve"> ou la capacité de les trouver. Le mouvement anglo-américain de </w:t>
      </w:r>
      <w:r w:rsidRPr="00821697">
        <w:rPr>
          <w:i/>
          <w:color w:val="231F20"/>
        </w:rPr>
        <w:t xml:space="preserve">l’Evidence-Based Policy </w:t>
      </w:r>
      <w:r w:rsidRPr="00821697">
        <w:rPr>
          <w:color w:val="231F20"/>
        </w:rPr>
        <w:t>valorise cette po</w:t>
      </w:r>
      <w:r w:rsidRPr="00821697">
        <w:rPr>
          <w:color w:val="231F20"/>
        </w:rPr>
        <w:t>s</w:t>
      </w:r>
      <w:r w:rsidRPr="00821697">
        <w:rPr>
          <w:color w:val="231F20"/>
        </w:rPr>
        <w:t>ture et le type de conception de la science qui la soutient</w:t>
      </w:r>
      <w:r>
        <w:rPr>
          <w:color w:val="231F20"/>
        </w:rPr>
        <w:t> </w:t>
      </w:r>
      <w:r>
        <w:rPr>
          <w:rStyle w:val="Appelnotedebasdep"/>
        </w:rPr>
        <w:footnoteReference w:id="68"/>
      </w:r>
      <w:r w:rsidRPr="00821697">
        <w:rPr>
          <w:color w:val="231F20"/>
        </w:rPr>
        <w:t>. Face à certains enjeux sensibles, il est difficile pour ce</w:t>
      </w:r>
      <w:r w:rsidRPr="00821697">
        <w:rPr>
          <w:color w:val="231F20"/>
        </w:rPr>
        <w:t>r</w:t>
      </w:r>
      <w:r w:rsidRPr="00821697">
        <w:rPr>
          <w:color w:val="231F20"/>
        </w:rPr>
        <w:t xml:space="preserve">tains de résister à cette demande forte de </w:t>
      </w:r>
      <w:r>
        <w:rPr>
          <w:color w:val="231F20"/>
        </w:rPr>
        <w:t>« </w:t>
      </w:r>
      <w:r w:rsidRPr="00821697">
        <w:rPr>
          <w:color w:val="231F20"/>
        </w:rPr>
        <w:t>solutions</w:t>
      </w:r>
      <w:r>
        <w:rPr>
          <w:color w:val="231F20"/>
        </w:rPr>
        <w:t> »</w:t>
      </w:r>
      <w:r w:rsidRPr="00821697">
        <w:rPr>
          <w:color w:val="231F20"/>
        </w:rPr>
        <w:t xml:space="preserve"> imm</w:t>
      </w:r>
      <w:r w:rsidRPr="00821697">
        <w:rPr>
          <w:color w:val="231F20"/>
        </w:rPr>
        <w:t>é</w:t>
      </w:r>
      <w:r w:rsidRPr="00821697">
        <w:rPr>
          <w:color w:val="231F20"/>
        </w:rPr>
        <w:t>diatement pratiques.</w:t>
      </w:r>
    </w:p>
    <w:p w14:paraId="078D2F64" w14:textId="77777777" w:rsidR="00204E13" w:rsidRPr="00821697" w:rsidRDefault="00204E13" w:rsidP="00204E13">
      <w:pPr>
        <w:spacing w:before="120" w:after="120"/>
        <w:jc w:val="both"/>
      </w:pPr>
      <w:r w:rsidRPr="00821697">
        <w:rPr>
          <w:color w:val="231F20"/>
        </w:rPr>
        <w:t>La sociologie, comme discipline, est utile pour comprendre des r</w:t>
      </w:r>
      <w:r w:rsidRPr="00821697">
        <w:rPr>
          <w:color w:val="231F20"/>
        </w:rPr>
        <w:t>é</w:t>
      </w:r>
      <w:r w:rsidRPr="00821697">
        <w:rPr>
          <w:color w:val="231F20"/>
        </w:rPr>
        <w:t xml:space="preserve">alités complexes. Elle est moins affirmative en ce qui a trait à des </w:t>
      </w:r>
      <w:r>
        <w:rPr>
          <w:color w:val="231F20"/>
        </w:rPr>
        <w:t>« </w:t>
      </w:r>
      <w:r w:rsidRPr="00821697">
        <w:rPr>
          <w:color w:val="231F20"/>
        </w:rPr>
        <w:t>solutions immédiatement pratic</w:t>
      </w:r>
      <w:r w:rsidRPr="00821697">
        <w:rPr>
          <w:color w:val="231F20"/>
        </w:rPr>
        <w:t>a</w:t>
      </w:r>
      <w:r w:rsidRPr="00821697">
        <w:rPr>
          <w:color w:val="231F20"/>
        </w:rPr>
        <w:t>bles</w:t>
      </w:r>
      <w:r>
        <w:rPr>
          <w:color w:val="231F20"/>
        </w:rPr>
        <w:t> »</w:t>
      </w:r>
      <w:r w:rsidRPr="00821697">
        <w:rPr>
          <w:color w:val="231F20"/>
        </w:rPr>
        <w:t>. Tel n’est pas son rôle. Au mieux, elle aide à éviter certains chemins que certains seraient tentés de prendre</w:t>
      </w:r>
      <w:r>
        <w:rPr>
          <w:color w:val="231F20"/>
        </w:rPr>
        <w:t> ;</w:t>
      </w:r>
      <w:r w:rsidRPr="00821697">
        <w:rPr>
          <w:color w:val="231F20"/>
        </w:rPr>
        <w:t xml:space="preserve"> en ce sens, elle peut dire au décideur les risques de telle ou telle décision ou orientation (</w:t>
      </w:r>
      <w:proofErr w:type="spellStart"/>
      <w:r w:rsidRPr="00821697">
        <w:rPr>
          <w:color w:val="231F20"/>
        </w:rPr>
        <w:t>e.g</w:t>
      </w:r>
      <w:proofErr w:type="spellEnd"/>
      <w:r w:rsidRPr="00821697">
        <w:rPr>
          <w:color w:val="231F20"/>
        </w:rPr>
        <w:t xml:space="preserve">. </w:t>
      </w:r>
      <w:r>
        <w:rPr>
          <w:color w:val="231F20"/>
        </w:rPr>
        <w:t>« </w:t>
      </w:r>
      <w:r w:rsidRPr="00821697">
        <w:rPr>
          <w:color w:val="231F20"/>
        </w:rPr>
        <w:t>la liberté de choix et la privat</w:t>
      </w:r>
      <w:r w:rsidRPr="00821697">
        <w:rPr>
          <w:color w:val="231F20"/>
        </w:rPr>
        <w:t>i</w:t>
      </w:r>
      <w:r w:rsidRPr="00821697">
        <w:rPr>
          <w:color w:val="231F20"/>
        </w:rPr>
        <w:t>sation de l’enseignement s</w:t>
      </w:r>
      <w:r w:rsidRPr="00821697">
        <w:rPr>
          <w:color w:val="231F20"/>
        </w:rPr>
        <w:t>e</w:t>
      </w:r>
      <w:r w:rsidRPr="00821697">
        <w:rPr>
          <w:color w:val="231F20"/>
        </w:rPr>
        <w:t>condaire à la suédoise risquent d’accroître les inégalités</w:t>
      </w:r>
      <w:r>
        <w:rPr>
          <w:color w:val="231F20"/>
        </w:rPr>
        <w:t> »</w:t>
      </w:r>
      <w:r w:rsidRPr="00821697">
        <w:rPr>
          <w:color w:val="231F20"/>
        </w:rPr>
        <w:t>), mais elle est moins bien armée pour trancher, par exemple, le débat actuel sur les vertus respectives des maternelles 4 ans et des CPE, ou entre l’enseignement explicite et le socioconstru</w:t>
      </w:r>
      <w:r w:rsidRPr="00821697">
        <w:rPr>
          <w:color w:val="231F20"/>
        </w:rPr>
        <w:t>c</w:t>
      </w:r>
      <w:r w:rsidRPr="00821697">
        <w:rPr>
          <w:color w:val="231F20"/>
        </w:rPr>
        <w:t>tivisme</w:t>
      </w:r>
      <w:r>
        <w:rPr>
          <w:color w:val="231F20"/>
        </w:rPr>
        <w:t> !</w:t>
      </w:r>
      <w:r w:rsidRPr="00821697">
        <w:rPr>
          <w:color w:val="231F20"/>
        </w:rPr>
        <w:t xml:space="preserve"> Porter les nouveaux habits de l’expert tel que défini par </w:t>
      </w:r>
      <w:r w:rsidRPr="00821697">
        <w:rPr>
          <w:i/>
          <w:color w:val="231F20"/>
        </w:rPr>
        <w:t xml:space="preserve">l’Evidence-Based Policy </w:t>
      </w:r>
      <w:r w:rsidRPr="00821697">
        <w:rPr>
          <w:color w:val="231F20"/>
        </w:rPr>
        <w:t>risque de placer des sociologues dans une forme d’imposture, si jamais ils étaient te</w:t>
      </w:r>
      <w:r w:rsidRPr="00821697">
        <w:rPr>
          <w:color w:val="231F20"/>
        </w:rPr>
        <w:t>n</w:t>
      </w:r>
      <w:r w:rsidRPr="00821697">
        <w:rPr>
          <w:color w:val="231F20"/>
        </w:rPr>
        <w:t>tés de succomber à pareille tentation.</w:t>
      </w:r>
    </w:p>
    <w:p w14:paraId="4E5FB338" w14:textId="77777777" w:rsidR="00204E13" w:rsidRPr="00821697" w:rsidRDefault="00204E13" w:rsidP="00204E13">
      <w:pPr>
        <w:spacing w:before="120" w:after="120"/>
        <w:jc w:val="both"/>
      </w:pPr>
      <w:r w:rsidRPr="00821697">
        <w:rPr>
          <w:color w:val="231F20"/>
        </w:rPr>
        <w:t>Dans la mesure où les enjeux de politique éducative se sont dépl</w:t>
      </w:r>
      <w:r w:rsidRPr="00821697">
        <w:rPr>
          <w:color w:val="231F20"/>
        </w:rPr>
        <w:t>a</w:t>
      </w:r>
      <w:r w:rsidRPr="00821697">
        <w:rPr>
          <w:color w:val="231F20"/>
        </w:rPr>
        <w:t>cés vers des considérations d’efficacité pratique interrogeant l’enseignement et ses dispositifs, les sociol</w:t>
      </w:r>
      <w:r w:rsidRPr="00821697">
        <w:rPr>
          <w:color w:val="231F20"/>
        </w:rPr>
        <w:t>o</w:t>
      </w:r>
      <w:r w:rsidRPr="00821697">
        <w:rPr>
          <w:color w:val="231F20"/>
        </w:rPr>
        <w:t>gues de l’éducation se voient quelque peu mis de côté par d’autres spécialistes en sciences de l’éducation. Ainsi, la marginalisation constatée dès l’inscription de la sociologie dans le cursus de formation des enseignants risque de s’accentuer, la demande sociale et professionnelle portant sur des o</w:t>
      </w:r>
      <w:r w:rsidRPr="00821697">
        <w:rPr>
          <w:color w:val="231F20"/>
        </w:rPr>
        <w:t>b</w:t>
      </w:r>
      <w:r w:rsidRPr="00821697">
        <w:rPr>
          <w:color w:val="231F20"/>
        </w:rPr>
        <w:t>jets saisis par des disciplines concurrentes. Avec pour conséquence que les relais, fort utiles pour le dévelo</w:t>
      </w:r>
      <w:r w:rsidRPr="00821697">
        <w:rPr>
          <w:color w:val="231F20"/>
        </w:rPr>
        <w:t>p</w:t>
      </w:r>
      <w:r w:rsidRPr="00821697">
        <w:rPr>
          <w:color w:val="231F20"/>
        </w:rPr>
        <w:t xml:space="preserve">pement de la sociologie de l’éducation dans les années antérieures, risquent de ne plus être au </w:t>
      </w:r>
      <w:proofErr w:type="spellStart"/>
      <w:r w:rsidRPr="00821697">
        <w:rPr>
          <w:color w:val="231F20"/>
        </w:rPr>
        <w:t>rendezvous</w:t>
      </w:r>
      <w:proofErr w:type="spellEnd"/>
      <w:r w:rsidRPr="00821697">
        <w:rPr>
          <w:color w:val="231F20"/>
        </w:rPr>
        <w:t>, requérant peu et utilisant de moins en moins des reche</w:t>
      </w:r>
      <w:r w:rsidRPr="00821697">
        <w:rPr>
          <w:color w:val="231F20"/>
        </w:rPr>
        <w:t>r</w:t>
      </w:r>
      <w:r w:rsidRPr="00821697">
        <w:rPr>
          <w:color w:val="231F20"/>
        </w:rPr>
        <w:t>ches pr</w:t>
      </w:r>
      <w:r w:rsidRPr="00821697">
        <w:rPr>
          <w:color w:val="231F20"/>
        </w:rPr>
        <w:t>o</w:t>
      </w:r>
      <w:r w:rsidRPr="00821697">
        <w:rPr>
          <w:color w:val="231F20"/>
        </w:rPr>
        <w:t>duites par des sociologues.</w:t>
      </w:r>
    </w:p>
    <w:p w14:paraId="486B4568" w14:textId="77777777" w:rsidR="00204E13" w:rsidRPr="00821697" w:rsidRDefault="00204E13" w:rsidP="00204E13">
      <w:pPr>
        <w:spacing w:before="120" w:after="120"/>
        <w:jc w:val="both"/>
      </w:pPr>
      <w:r w:rsidRPr="00821697">
        <w:rPr>
          <w:color w:val="231F20"/>
        </w:rPr>
        <w:t>Aussi, les centres de production sociologique, avec lesquels les s</w:t>
      </w:r>
      <w:r w:rsidRPr="00821697">
        <w:rPr>
          <w:color w:val="231F20"/>
        </w:rPr>
        <w:t>o</w:t>
      </w:r>
      <w:r w:rsidRPr="00821697">
        <w:rPr>
          <w:color w:val="231F20"/>
        </w:rPr>
        <w:t>ciologues québécois ont tenté d’interagir au cours des dernières d</w:t>
      </w:r>
      <w:r w:rsidRPr="00821697">
        <w:rPr>
          <w:color w:val="231F20"/>
        </w:rPr>
        <w:t>é</w:t>
      </w:r>
      <w:r w:rsidRPr="00821697">
        <w:rPr>
          <w:color w:val="231F20"/>
        </w:rPr>
        <w:t>cennies, évoluent selon leur propre logique. Par exemple, les coll</w:t>
      </w:r>
      <w:r w:rsidRPr="00821697">
        <w:rPr>
          <w:color w:val="231F20"/>
        </w:rPr>
        <w:t>è</w:t>
      </w:r>
      <w:r w:rsidRPr="00821697">
        <w:rPr>
          <w:color w:val="231F20"/>
        </w:rPr>
        <w:t>gues franco-européens, soumis aux politiques européennes, dévelo</w:t>
      </w:r>
      <w:r w:rsidRPr="00821697">
        <w:rPr>
          <w:color w:val="231F20"/>
        </w:rPr>
        <w:t>p</w:t>
      </w:r>
      <w:r w:rsidRPr="00821697">
        <w:rPr>
          <w:color w:val="231F20"/>
        </w:rPr>
        <w:t>pent des réseaux de recherche englobant un nombre croissant de pays européens, et utilisent l’anglais comme langue de communic</w:t>
      </w:r>
      <w:r w:rsidRPr="00821697">
        <w:rPr>
          <w:color w:val="231F20"/>
        </w:rPr>
        <w:t>a</w:t>
      </w:r>
      <w:r w:rsidRPr="00821697">
        <w:rPr>
          <w:color w:val="231F20"/>
        </w:rPr>
        <w:t>tion scientifique. Cette langue leur permet de communiquer direct</w:t>
      </w:r>
      <w:r w:rsidRPr="00821697">
        <w:rPr>
          <w:color w:val="231F20"/>
        </w:rPr>
        <w:t>e</w:t>
      </w:r>
      <w:r w:rsidRPr="00821697">
        <w:rPr>
          <w:color w:val="231F20"/>
        </w:rPr>
        <w:t>ment avec des collègues anglo-saxons, américains et britanniques. Dans la mesure où, par le passé, des sociol</w:t>
      </w:r>
      <w:r w:rsidRPr="00821697">
        <w:rPr>
          <w:color w:val="231F20"/>
        </w:rPr>
        <w:t>o</w:t>
      </w:r>
      <w:r w:rsidRPr="00821697">
        <w:rPr>
          <w:color w:val="231F20"/>
        </w:rPr>
        <w:t>gues québécois avaient pu jouer le rôle de passeur entre ces deux grands centres intellectuels, leur pos</w:t>
      </w:r>
      <w:r w:rsidRPr="00821697">
        <w:rPr>
          <w:color w:val="231F20"/>
        </w:rPr>
        <w:t>i</w:t>
      </w:r>
      <w:r w:rsidRPr="00821697">
        <w:rPr>
          <w:color w:val="231F20"/>
        </w:rPr>
        <w:t>tion dans l’avenir immédiat doit être redéfinie.</w:t>
      </w:r>
    </w:p>
    <w:p w14:paraId="56528D5B" w14:textId="77777777" w:rsidR="00204E13" w:rsidRDefault="00204E13" w:rsidP="00204E13">
      <w:pPr>
        <w:spacing w:before="120" w:after="120"/>
        <w:jc w:val="both"/>
      </w:pPr>
      <w:r>
        <w:t>[67]</w:t>
      </w:r>
    </w:p>
    <w:p w14:paraId="3805CF73" w14:textId="77777777" w:rsidR="00204E13" w:rsidRPr="00821697" w:rsidRDefault="00204E13" w:rsidP="00204E13">
      <w:pPr>
        <w:spacing w:before="120" w:after="120"/>
        <w:jc w:val="both"/>
      </w:pPr>
      <w:r w:rsidRPr="00821697">
        <w:rPr>
          <w:color w:val="231F20"/>
        </w:rPr>
        <w:t>Mais tout n’est pas perdu</w:t>
      </w:r>
      <w:r>
        <w:rPr>
          <w:color w:val="231F20"/>
        </w:rPr>
        <w:t> !</w:t>
      </w:r>
      <w:r w:rsidRPr="00821697">
        <w:rPr>
          <w:color w:val="231F20"/>
        </w:rPr>
        <w:t xml:space="preserve"> Malgré tout, une relève exi</w:t>
      </w:r>
      <w:r w:rsidRPr="00821697">
        <w:rPr>
          <w:color w:val="231F20"/>
        </w:rPr>
        <w:t>s</w:t>
      </w:r>
      <w:r w:rsidRPr="00821697">
        <w:rPr>
          <w:color w:val="231F20"/>
        </w:rPr>
        <w:t>te au sein des sciences de l’éducation. En effet, la génération précédente des s</w:t>
      </w:r>
      <w:r w:rsidRPr="00821697">
        <w:rPr>
          <w:color w:val="231F20"/>
        </w:rPr>
        <w:t>o</w:t>
      </w:r>
      <w:r w:rsidRPr="00821697">
        <w:rPr>
          <w:color w:val="231F20"/>
        </w:rPr>
        <w:t>ciologues de l’éducation a formé une relève, dont les thèses appa</w:t>
      </w:r>
      <w:r w:rsidRPr="00821697">
        <w:rPr>
          <w:color w:val="231F20"/>
        </w:rPr>
        <w:t>r</w:t>
      </w:r>
      <w:r w:rsidRPr="00821697">
        <w:rPr>
          <w:color w:val="231F20"/>
        </w:rPr>
        <w:t>tiennent au champ de la soci</w:t>
      </w:r>
      <w:r w:rsidRPr="00821697">
        <w:rPr>
          <w:color w:val="231F20"/>
        </w:rPr>
        <w:t>o</w:t>
      </w:r>
      <w:r w:rsidRPr="00821697">
        <w:rPr>
          <w:color w:val="231F20"/>
        </w:rPr>
        <w:t>logie. Même si leur diplôme porte le nom de doctorat en sciences de l’éducation, leur regard et leur eng</w:t>
      </w:r>
      <w:r w:rsidRPr="00821697">
        <w:rPr>
          <w:color w:val="231F20"/>
        </w:rPr>
        <w:t>a</w:t>
      </w:r>
      <w:r w:rsidRPr="00821697">
        <w:rPr>
          <w:color w:val="231F20"/>
        </w:rPr>
        <w:t>gement intellectuel sont ancrés dans la sociologie</w:t>
      </w:r>
      <w:r>
        <w:rPr>
          <w:color w:val="231F20"/>
        </w:rPr>
        <w:t> </w:t>
      </w:r>
      <w:r>
        <w:rPr>
          <w:rStyle w:val="Appelnotedebasdep"/>
        </w:rPr>
        <w:footnoteReference w:id="69"/>
      </w:r>
      <w:r w:rsidRPr="00821697">
        <w:rPr>
          <w:color w:val="231F20"/>
        </w:rPr>
        <w:t xml:space="preserve"> et leurs act</w:t>
      </w:r>
      <w:r w:rsidRPr="00821697">
        <w:rPr>
          <w:color w:val="231F20"/>
        </w:rPr>
        <w:t>i</w:t>
      </w:r>
      <w:r w:rsidRPr="00821697">
        <w:rPr>
          <w:color w:val="231F20"/>
        </w:rPr>
        <w:t>vités de recherche témoignent d’une interrogation sociologique. Malgré un contexte moins favorable que celui qu’a connu la génération préc</w:t>
      </w:r>
      <w:r w:rsidRPr="00821697">
        <w:rPr>
          <w:color w:val="231F20"/>
        </w:rPr>
        <w:t>é</w:t>
      </w:r>
      <w:r w:rsidRPr="00821697">
        <w:rPr>
          <w:color w:val="231F20"/>
        </w:rPr>
        <w:t>dente, on peut penser que la génération a</w:t>
      </w:r>
      <w:r w:rsidRPr="00821697">
        <w:rPr>
          <w:color w:val="231F20"/>
        </w:rPr>
        <w:t>c</w:t>
      </w:r>
      <w:r w:rsidRPr="00821697">
        <w:rPr>
          <w:color w:val="231F20"/>
        </w:rPr>
        <w:t>tuelle saura, à sa manière, tirer son épingle du jeu et renouveler le que</w:t>
      </w:r>
      <w:r w:rsidRPr="00821697">
        <w:rPr>
          <w:color w:val="231F20"/>
        </w:rPr>
        <w:t>s</w:t>
      </w:r>
      <w:r w:rsidRPr="00821697">
        <w:rPr>
          <w:color w:val="231F20"/>
        </w:rPr>
        <w:t>tionnement sociologique en éducation. Peut-être le fera-t-elle en investissant davantage les r</w:t>
      </w:r>
      <w:r w:rsidRPr="00821697">
        <w:rPr>
          <w:color w:val="231F20"/>
        </w:rPr>
        <w:t>é</w:t>
      </w:r>
      <w:r w:rsidRPr="00821697">
        <w:rPr>
          <w:color w:val="231F20"/>
        </w:rPr>
        <w:t>seaux can</w:t>
      </w:r>
      <w:r w:rsidRPr="00821697">
        <w:rPr>
          <w:color w:val="231F20"/>
        </w:rPr>
        <w:t>a</w:t>
      </w:r>
      <w:r w:rsidRPr="00821697">
        <w:rPr>
          <w:color w:val="231F20"/>
        </w:rPr>
        <w:t>diens et américains.</w:t>
      </w:r>
    </w:p>
    <w:p w14:paraId="51F43E20" w14:textId="77777777" w:rsidR="00204E13" w:rsidRPr="00821697" w:rsidRDefault="00204E13" w:rsidP="00204E13">
      <w:pPr>
        <w:spacing w:before="120" w:after="120"/>
        <w:jc w:val="both"/>
      </w:pPr>
      <w:r w:rsidRPr="00821697">
        <w:rPr>
          <w:color w:val="231F20"/>
        </w:rPr>
        <w:t>Aujourd’hui, au moment où la f</w:t>
      </w:r>
      <w:r w:rsidRPr="00821697">
        <w:rPr>
          <w:color w:val="231F20"/>
        </w:rPr>
        <w:t>i</w:t>
      </w:r>
      <w:r w:rsidRPr="00821697">
        <w:rPr>
          <w:color w:val="231F20"/>
        </w:rPr>
        <w:t>gure de l’expert, tel que construite par le mouvement de l’</w:t>
      </w:r>
      <w:r w:rsidRPr="00821697">
        <w:rPr>
          <w:i/>
          <w:color w:val="231F20"/>
        </w:rPr>
        <w:t>Evidence-Based Policy and Practice</w:t>
      </w:r>
      <w:r w:rsidRPr="00821697">
        <w:rPr>
          <w:color w:val="231F20"/>
        </w:rPr>
        <w:t>, semble vouloir occuper l’avant-scène, les sociologues de l’éducation ont-ils encore quelque chose à dire et risquent-ils de ne pas être entendus</w:t>
      </w:r>
      <w:r>
        <w:rPr>
          <w:color w:val="231F20"/>
        </w:rPr>
        <w:t> ?</w:t>
      </w:r>
      <w:r w:rsidRPr="00821697">
        <w:rPr>
          <w:color w:val="231F20"/>
        </w:rPr>
        <w:t xml:space="preserve"> Certes, il est difficile de tenir comme autrefois un discours critique fort sur l’école et la société contemporaine, la notion même de critique étant objet de débat et de critiques (</w:t>
      </w:r>
      <w:r>
        <w:rPr>
          <w:color w:val="231F20"/>
        </w:rPr>
        <w:t>!</w:t>
      </w:r>
      <w:r w:rsidRPr="00821697">
        <w:rPr>
          <w:color w:val="231F20"/>
        </w:rPr>
        <w:t>). Quoi qu’il en soit, nous sout</w:t>
      </w:r>
      <w:r w:rsidRPr="00821697">
        <w:rPr>
          <w:color w:val="231F20"/>
        </w:rPr>
        <w:t>e</w:t>
      </w:r>
      <w:r w:rsidRPr="00821697">
        <w:rPr>
          <w:color w:val="231F20"/>
        </w:rPr>
        <w:t>nons que les sociologues de l’éducation ont intérêt à réfléchir sur leur travail et sur les différentes fig</w:t>
      </w:r>
      <w:r w:rsidRPr="00821697">
        <w:rPr>
          <w:color w:val="231F20"/>
        </w:rPr>
        <w:t>u</w:t>
      </w:r>
      <w:r w:rsidRPr="00821697">
        <w:rPr>
          <w:color w:val="231F20"/>
        </w:rPr>
        <w:t>res qui l’habitent, les ambivalences et les amalgames ou compromis qu’ils vivent ou élaborent en cours de carri</w:t>
      </w:r>
      <w:r w:rsidRPr="00821697">
        <w:rPr>
          <w:color w:val="231F20"/>
        </w:rPr>
        <w:t>è</w:t>
      </w:r>
      <w:r w:rsidRPr="00821697">
        <w:rPr>
          <w:color w:val="231F20"/>
        </w:rPr>
        <w:t>re.</w:t>
      </w:r>
    </w:p>
    <w:p w14:paraId="2200392E" w14:textId="77777777" w:rsidR="00204E13" w:rsidRPr="00821697" w:rsidRDefault="00204E13" w:rsidP="00204E13">
      <w:pPr>
        <w:spacing w:before="120" w:after="120"/>
        <w:jc w:val="both"/>
      </w:pPr>
      <w:r w:rsidRPr="00821697">
        <w:rPr>
          <w:color w:val="231F20"/>
        </w:rPr>
        <w:t>Cette réflexion pourrait les aider à demeurer fidèles à une certaine tradition ou fil rouge du sous-champ disciplinaire. La fidélité à la tr</w:t>
      </w:r>
      <w:r w:rsidRPr="00821697">
        <w:rPr>
          <w:color w:val="231F20"/>
        </w:rPr>
        <w:t>a</w:t>
      </w:r>
      <w:r w:rsidRPr="00821697">
        <w:rPr>
          <w:color w:val="231F20"/>
        </w:rPr>
        <w:t>dition disciplinaire passe essentie</w:t>
      </w:r>
      <w:r w:rsidRPr="00821697">
        <w:rPr>
          <w:color w:val="231F20"/>
        </w:rPr>
        <w:t>l</w:t>
      </w:r>
      <w:r w:rsidRPr="00821697">
        <w:rPr>
          <w:color w:val="231F20"/>
        </w:rPr>
        <w:t>lement par la continuation de l’étude de deux grandes caractéristiques des systèmes éd</w:t>
      </w:r>
      <w:r w:rsidRPr="00821697">
        <w:rPr>
          <w:color w:val="231F20"/>
        </w:rPr>
        <w:t>u</w:t>
      </w:r>
      <w:r w:rsidRPr="00821697">
        <w:rPr>
          <w:color w:val="231F20"/>
        </w:rPr>
        <w:t>catifs et du regard que les sociologues lui ont porté au cours des décennies</w:t>
      </w:r>
      <w:r>
        <w:rPr>
          <w:color w:val="231F20"/>
        </w:rPr>
        <w:t> :</w:t>
      </w:r>
      <w:r w:rsidRPr="00821697">
        <w:rPr>
          <w:color w:val="231F20"/>
        </w:rPr>
        <w:t xml:space="preserve"> soit d’une part, la démocratisation du savoir et la justice scolaire, ce qui implique l’étude des parcours des élèves et des ét</w:t>
      </w:r>
      <w:r w:rsidRPr="00821697">
        <w:rPr>
          <w:color w:val="231F20"/>
        </w:rPr>
        <w:t>u</w:t>
      </w:r>
      <w:r w:rsidRPr="00821697">
        <w:rPr>
          <w:color w:val="231F20"/>
        </w:rPr>
        <w:t>diants à travers le système et l’analyse de la contribution de l’organisation scolaire</w:t>
      </w:r>
      <w:r>
        <w:rPr>
          <w:color w:val="231F20"/>
        </w:rPr>
        <w:t> </w:t>
      </w:r>
      <w:r>
        <w:rPr>
          <w:rStyle w:val="Appelnotedebasdep"/>
        </w:rPr>
        <w:footnoteReference w:id="70"/>
      </w:r>
      <w:r w:rsidRPr="00821697">
        <w:rPr>
          <w:color w:val="231F20"/>
        </w:rPr>
        <w:t xml:space="preserve"> à la réussite scolaire et la mobil</w:t>
      </w:r>
      <w:r w:rsidRPr="00821697">
        <w:rPr>
          <w:color w:val="231F20"/>
        </w:rPr>
        <w:t>i</w:t>
      </w:r>
      <w:r w:rsidRPr="00821697">
        <w:rPr>
          <w:color w:val="231F20"/>
        </w:rPr>
        <w:t xml:space="preserve">té sociale, et, d’autre part, le curriculum compris dans son sens large, </w:t>
      </w:r>
      <w:r w:rsidRPr="00821697">
        <w:rPr>
          <w:i/>
          <w:color w:val="231F20"/>
        </w:rPr>
        <w:t xml:space="preserve">i.e. </w:t>
      </w:r>
      <w:r w:rsidRPr="00821697">
        <w:rPr>
          <w:color w:val="231F20"/>
        </w:rPr>
        <w:t>comme m</w:t>
      </w:r>
      <w:r w:rsidRPr="00821697">
        <w:rPr>
          <w:color w:val="231F20"/>
        </w:rPr>
        <w:t>é</w:t>
      </w:r>
      <w:r w:rsidRPr="00821697">
        <w:rPr>
          <w:color w:val="231F20"/>
        </w:rPr>
        <w:t>canisme de socialisation et d’acculturation à une société à la fois fragmentée, individualiste et mondialisée. Dans ce type de société éclatée, l’école crée tout de m</w:t>
      </w:r>
      <w:r w:rsidRPr="00821697">
        <w:rPr>
          <w:color w:val="231F20"/>
        </w:rPr>
        <w:t>ê</w:t>
      </w:r>
      <w:r w:rsidRPr="00821697">
        <w:rPr>
          <w:color w:val="231F20"/>
        </w:rPr>
        <w:t>me du lien s</w:t>
      </w:r>
      <w:r w:rsidRPr="00821697">
        <w:rPr>
          <w:color w:val="231F20"/>
        </w:rPr>
        <w:t>o</w:t>
      </w:r>
      <w:r w:rsidRPr="00821697">
        <w:rPr>
          <w:color w:val="231F20"/>
        </w:rPr>
        <w:t>cial tout en répartissant les individus dans divers rôles sociaux. Comment elle le fait et dans quel respect des idéaux dém</w:t>
      </w:r>
      <w:r w:rsidRPr="00821697">
        <w:rPr>
          <w:color w:val="231F20"/>
        </w:rPr>
        <w:t>o</w:t>
      </w:r>
      <w:r w:rsidRPr="00821697">
        <w:rPr>
          <w:color w:val="231F20"/>
        </w:rPr>
        <w:t>cratiques demeurent des questions centrales qui doivent to</w:t>
      </w:r>
      <w:r w:rsidRPr="00821697">
        <w:rPr>
          <w:color w:val="231F20"/>
        </w:rPr>
        <w:t>u</w:t>
      </w:r>
      <w:r w:rsidRPr="00821697">
        <w:rPr>
          <w:color w:val="231F20"/>
        </w:rPr>
        <w:t>jours être ét</w:t>
      </w:r>
      <w:r w:rsidRPr="00821697">
        <w:rPr>
          <w:color w:val="231F20"/>
        </w:rPr>
        <w:t>u</w:t>
      </w:r>
      <w:r w:rsidRPr="00821697">
        <w:rPr>
          <w:color w:val="231F20"/>
        </w:rPr>
        <w:t>diées.</w:t>
      </w:r>
    </w:p>
    <w:p w14:paraId="7D9E4E3B" w14:textId="77777777" w:rsidR="00204E13" w:rsidRPr="00E07116" w:rsidRDefault="00204E13">
      <w:pPr>
        <w:jc w:val="both"/>
      </w:pPr>
    </w:p>
    <w:sectPr w:rsidR="00204E13" w:rsidRPr="00E07116" w:rsidSect="00204E13">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EA19" w14:textId="77777777" w:rsidR="001C4DD9" w:rsidRDefault="001C4DD9">
      <w:r>
        <w:separator/>
      </w:r>
    </w:p>
  </w:endnote>
  <w:endnote w:type="continuationSeparator" w:id="0">
    <w:p w14:paraId="1F5BF2A0" w14:textId="77777777" w:rsidR="001C4DD9" w:rsidRDefault="001C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A275" w14:textId="77777777" w:rsidR="001C4DD9" w:rsidRDefault="001C4DD9">
      <w:pPr>
        <w:ind w:firstLine="0"/>
      </w:pPr>
      <w:r>
        <w:separator/>
      </w:r>
    </w:p>
  </w:footnote>
  <w:footnote w:type="continuationSeparator" w:id="0">
    <w:p w14:paraId="46A3218F" w14:textId="77777777" w:rsidR="001C4DD9" w:rsidRDefault="001C4DD9">
      <w:pPr>
        <w:ind w:firstLine="0"/>
      </w:pPr>
      <w:r>
        <w:separator/>
      </w:r>
    </w:p>
  </w:footnote>
  <w:footnote w:id="1">
    <w:p w14:paraId="2907CE48" w14:textId="77777777" w:rsidR="00204E13" w:rsidRDefault="00204E13" w:rsidP="00204E13">
      <w:pPr>
        <w:pStyle w:val="Notedebasdepage"/>
      </w:pPr>
      <w:r>
        <w:rPr>
          <w:rStyle w:val="Appelnotedebasdep"/>
        </w:rPr>
        <w:footnoteRef/>
      </w:r>
      <w:r>
        <w:t xml:space="preserve"> </w:t>
      </w:r>
      <w:r>
        <w:tab/>
      </w:r>
      <w:r w:rsidRPr="00821697">
        <w:rPr>
          <w:color w:val="231F20"/>
        </w:rPr>
        <w:t xml:space="preserve">R. </w:t>
      </w:r>
      <w:proofErr w:type="spellStart"/>
      <w:r w:rsidRPr="00821697">
        <w:rPr>
          <w:color w:val="231F20"/>
        </w:rPr>
        <w:t>Dreeben</w:t>
      </w:r>
      <w:proofErr w:type="spellEnd"/>
      <w:r w:rsidRPr="00821697">
        <w:rPr>
          <w:color w:val="231F20"/>
        </w:rPr>
        <w:t xml:space="preserve">, </w:t>
      </w:r>
      <w:r>
        <w:rPr>
          <w:color w:val="231F20"/>
        </w:rPr>
        <w:t>« </w:t>
      </w:r>
      <w:r w:rsidRPr="00821697">
        <w:rPr>
          <w:color w:val="231F20"/>
        </w:rPr>
        <w:t xml:space="preserve">The </w:t>
      </w:r>
      <w:proofErr w:type="spellStart"/>
      <w:r w:rsidRPr="00821697">
        <w:rPr>
          <w:color w:val="231F20"/>
        </w:rPr>
        <w:t>Sociology</w:t>
      </w:r>
      <w:proofErr w:type="spellEnd"/>
      <w:r w:rsidRPr="00821697">
        <w:rPr>
          <w:color w:val="231F20"/>
        </w:rPr>
        <w:t xml:space="preserve"> of Education, </w:t>
      </w:r>
      <w:proofErr w:type="spellStart"/>
      <w:r w:rsidRPr="00821697">
        <w:rPr>
          <w:color w:val="231F20"/>
        </w:rPr>
        <w:t>its</w:t>
      </w:r>
      <w:proofErr w:type="spellEnd"/>
      <w:r w:rsidRPr="00821697">
        <w:rPr>
          <w:color w:val="231F20"/>
        </w:rPr>
        <w:t xml:space="preserve"> </w:t>
      </w:r>
      <w:proofErr w:type="spellStart"/>
      <w:r w:rsidRPr="00821697">
        <w:rPr>
          <w:color w:val="231F20"/>
        </w:rPr>
        <w:t>Dev</w:t>
      </w:r>
      <w:r w:rsidRPr="00821697">
        <w:rPr>
          <w:color w:val="231F20"/>
        </w:rPr>
        <w:t>e</w:t>
      </w:r>
      <w:r w:rsidRPr="00821697">
        <w:rPr>
          <w:color w:val="231F20"/>
        </w:rPr>
        <w:t>lopment</w:t>
      </w:r>
      <w:proofErr w:type="spellEnd"/>
      <w:r w:rsidRPr="00821697">
        <w:rPr>
          <w:color w:val="231F20"/>
        </w:rPr>
        <w:t xml:space="preserve"> in the United States</w:t>
      </w:r>
      <w:r>
        <w:rPr>
          <w:color w:val="231F20"/>
        </w:rPr>
        <w:t> »</w:t>
      </w:r>
      <w:r w:rsidRPr="00821697">
        <w:rPr>
          <w:color w:val="231F20"/>
        </w:rPr>
        <w:t xml:space="preserve">, </w:t>
      </w:r>
      <w:proofErr w:type="spellStart"/>
      <w:r w:rsidRPr="00821697">
        <w:rPr>
          <w:i/>
          <w:color w:val="231F20"/>
        </w:rPr>
        <w:t>Research</w:t>
      </w:r>
      <w:proofErr w:type="spellEnd"/>
      <w:r w:rsidRPr="00821697">
        <w:rPr>
          <w:i/>
          <w:color w:val="231F20"/>
        </w:rPr>
        <w:t xml:space="preserve"> in </w:t>
      </w:r>
      <w:proofErr w:type="spellStart"/>
      <w:r w:rsidRPr="00821697">
        <w:rPr>
          <w:i/>
          <w:color w:val="231F20"/>
        </w:rPr>
        <w:t>Sociology</w:t>
      </w:r>
      <w:proofErr w:type="spellEnd"/>
      <w:r w:rsidRPr="00821697">
        <w:rPr>
          <w:i/>
          <w:color w:val="231F20"/>
        </w:rPr>
        <w:t xml:space="preserve"> of Education and </w:t>
      </w:r>
      <w:proofErr w:type="spellStart"/>
      <w:r w:rsidRPr="00821697">
        <w:rPr>
          <w:i/>
          <w:color w:val="231F20"/>
        </w:rPr>
        <w:t>Social</w:t>
      </w:r>
      <w:r w:rsidRPr="00821697">
        <w:rPr>
          <w:i/>
          <w:color w:val="231F20"/>
        </w:rPr>
        <w:t>i</w:t>
      </w:r>
      <w:r w:rsidRPr="00821697">
        <w:rPr>
          <w:i/>
          <w:color w:val="231F20"/>
        </w:rPr>
        <w:t>zation</w:t>
      </w:r>
      <w:proofErr w:type="spellEnd"/>
      <w:r w:rsidRPr="00821697">
        <w:rPr>
          <w:color w:val="231F20"/>
        </w:rPr>
        <w:t>, vol.</w:t>
      </w:r>
      <w:r>
        <w:rPr>
          <w:color w:val="231F20"/>
        </w:rPr>
        <w:t> </w:t>
      </w:r>
      <w:r w:rsidRPr="00821697">
        <w:rPr>
          <w:color w:val="231F20"/>
        </w:rPr>
        <w:t>10, 1994, p. 7-52.</w:t>
      </w:r>
    </w:p>
  </w:footnote>
  <w:footnote w:id="2">
    <w:p w14:paraId="2B8161F2" w14:textId="77777777" w:rsidR="00204E13" w:rsidRDefault="00204E13" w:rsidP="00204E13">
      <w:pPr>
        <w:pStyle w:val="Notedebasdepage"/>
      </w:pPr>
      <w:r>
        <w:rPr>
          <w:rStyle w:val="Appelnotedebasdep"/>
        </w:rPr>
        <w:footnoteRef/>
      </w:r>
      <w:r>
        <w:t xml:space="preserve"> </w:t>
      </w:r>
      <w:r>
        <w:tab/>
      </w:r>
      <w:r w:rsidRPr="00821697">
        <w:rPr>
          <w:color w:val="231F20"/>
        </w:rPr>
        <w:t xml:space="preserve">E. </w:t>
      </w:r>
      <w:proofErr w:type="spellStart"/>
      <w:r w:rsidRPr="00821697">
        <w:rPr>
          <w:color w:val="231F20"/>
        </w:rPr>
        <w:t>Condliffe</w:t>
      </w:r>
      <w:proofErr w:type="spellEnd"/>
      <w:r w:rsidRPr="00821697">
        <w:rPr>
          <w:color w:val="231F20"/>
        </w:rPr>
        <w:t xml:space="preserve"> </w:t>
      </w:r>
      <w:proofErr w:type="spellStart"/>
      <w:r w:rsidRPr="00821697">
        <w:rPr>
          <w:color w:val="231F20"/>
        </w:rPr>
        <w:t>Lagemann</w:t>
      </w:r>
      <w:proofErr w:type="spellEnd"/>
      <w:r w:rsidRPr="00821697">
        <w:rPr>
          <w:color w:val="231F20"/>
        </w:rPr>
        <w:t>, “</w:t>
      </w:r>
      <w:r w:rsidRPr="00821697">
        <w:rPr>
          <w:i/>
          <w:color w:val="231F20"/>
        </w:rPr>
        <w:t xml:space="preserve">An Elusive Science. The </w:t>
      </w:r>
      <w:proofErr w:type="spellStart"/>
      <w:r w:rsidRPr="00821697">
        <w:rPr>
          <w:i/>
          <w:color w:val="231F20"/>
        </w:rPr>
        <w:t>Troubling</w:t>
      </w:r>
      <w:proofErr w:type="spellEnd"/>
      <w:r w:rsidRPr="00821697">
        <w:rPr>
          <w:i/>
          <w:color w:val="231F20"/>
        </w:rPr>
        <w:t xml:space="preserve"> </w:t>
      </w:r>
      <w:proofErr w:type="spellStart"/>
      <w:r w:rsidRPr="00821697">
        <w:rPr>
          <w:i/>
          <w:color w:val="231F20"/>
        </w:rPr>
        <w:t>History</w:t>
      </w:r>
      <w:proofErr w:type="spellEnd"/>
      <w:r w:rsidRPr="00821697">
        <w:rPr>
          <w:i/>
          <w:color w:val="231F20"/>
        </w:rPr>
        <w:t xml:space="preserve"> of Ed</w:t>
      </w:r>
      <w:r w:rsidRPr="00821697">
        <w:rPr>
          <w:i/>
          <w:color w:val="231F20"/>
        </w:rPr>
        <w:t>u</w:t>
      </w:r>
      <w:r w:rsidRPr="00821697">
        <w:rPr>
          <w:i/>
          <w:color w:val="231F20"/>
        </w:rPr>
        <w:t xml:space="preserve">cation </w:t>
      </w:r>
      <w:proofErr w:type="spellStart"/>
      <w:r w:rsidRPr="00821697">
        <w:rPr>
          <w:i/>
          <w:color w:val="231F20"/>
        </w:rPr>
        <w:t>Research</w:t>
      </w:r>
      <w:proofErr w:type="spellEnd"/>
      <w:r w:rsidRPr="00821697">
        <w:rPr>
          <w:i/>
          <w:color w:val="231F20"/>
        </w:rPr>
        <w:t>”</w:t>
      </w:r>
      <w:r w:rsidRPr="00821697">
        <w:rPr>
          <w:color w:val="231F20"/>
        </w:rPr>
        <w:t>, Chicago, the University of Ch</w:t>
      </w:r>
      <w:r w:rsidRPr="00821697">
        <w:rPr>
          <w:color w:val="231F20"/>
        </w:rPr>
        <w:t>i</w:t>
      </w:r>
      <w:r w:rsidRPr="00821697">
        <w:rPr>
          <w:color w:val="231F20"/>
        </w:rPr>
        <w:t xml:space="preserve">cago </w:t>
      </w:r>
      <w:proofErr w:type="spellStart"/>
      <w:r w:rsidRPr="00821697">
        <w:rPr>
          <w:color w:val="231F20"/>
        </w:rPr>
        <w:t>Press</w:t>
      </w:r>
      <w:proofErr w:type="spellEnd"/>
      <w:r w:rsidRPr="00821697">
        <w:rPr>
          <w:color w:val="231F20"/>
        </w:rPr>
        <w:t>, 2000.</w:t>
      </w:r>
    </w:p>
  </w:footnote>
  <w:footnote w:id="3">
    <w:p w14:paraId="1D9746D3" w14:textId="77777777" w:rsidR="00204E13" w:rsidRDefault="00204E13" w:rsidP="00204E13">
      <w:pPr>
        <w:pStyle w:val="Notedebasdepage"/>
      </w:pPr>
      <w:r>
        <w:rPr>
          <w:rStyle w:val="Appelnotedebasdep"/>
        </w:rPr>
        <w:footnoteRef/>
      </w:r>
      <w:r>
        <w:t xml:space="preserve"> </w:t>
      </w:r>
      <w:r>
        <w:tab/>
      </w:r>
      <w:r w:rsidRPr="00821697">
        <w:rPr>
          <w:color w:val="231F20"/>
        </w:rPr>
        <w:t xml:space="preserve">J. Gautherin, </w:t>
      </w:r>
      <w:r>
        <w:rPr>
          <w:color w:val="231F20"/>
        </w:rPr>
        <w:t>« </w:t>
      </w:r>
      <w:r w:rsidRPr="00821697">
        <w:rPr>
          <w:color w:val="231F20"/>
        </w:rPr>
        <w:t>Une discipline pour la république</w:t>
      </w:r>
      <w:r>
        <w:rPr>
          <w:color w:val="231F20"/>
        </w:rPr>
        <w:t> :</w:t>
      </w:r>
      <w:r w:rsidRPr="00821697">
        <w:rPr>
          <w:color w:val="231F20"/>
        </w:rPr>
        <w:t xml:space="preserve"> la science de l’éducation en France 1882-1914</w:t>
      </w:r>
      <w:r>
        <w:rPr>
          <w:color w:val="231F20"/>
        </w:rPr>
        <w:t> »</w:t>
      </w:r>
      <w:r w:rsidRPr="00821697">
        <w:rPr>
          <w:color w:val="231F20"/>
        </w:rPr>
        <w:t xml:space="preserve">, dans Peter Lang Berne, coll. </w:t>
      </w:r>
      <w:r>
        <w:rPr>
          <w:color w:val="231F20"/>
        </w:rPr>
        <w:t>« </w:t>
      </w:r>
      <w:r w:rsidRPr="00821697">
        <w:rPr>
          <w:color w:val="231F20"/>
        </w:rPr>
        <w:t>Exploration, Éducation</w:t>
      </w:r>
      <w:r>
        <w:rPr>
          <w:color w:val="231F20"/>
        </w:rPr>
        <w:t> :</w:t>
      </w:r>
      <w:r w:rsidRPr="00821697">
        <w:rPr>
          <w:color w:val="231F20"/>
        </w:rPr>
        <w:t xml:space="preserve"> histoire et pensée</w:t>
      </w:r>
      <w:r>
        <w:rPr>
          <w:color w:val="231F20"/>
        </w:rPr>
        <w:t> »</w:t>
      </w:r>
      <w:r w:rsidRPr="00821697">
        <w:rPr>
          <w:color w:val="231F20"/>
        </w:rPr>
        <w:t xml:space="preserve">, Préface de V. </w:t>
      </w:r>
      <w:proofErr w:type="spellStart"/>
      <w:r w:rsidRPr="00821697">
        <w:rPr>
          <w:color w:val="231F20"/>
        </w:rPr>
        <w:t>Iambert-Jamati</w:t>
      </w:r>
      <w:proofErr w:type="spellEnd"/>
      <w:r w:rsidRPr="00821697">
        <w:rPr>
          <w:color w:val="231F20"/>
        </w:rPr>
        <w:t>, 2002.</w:t>
      </w:r>
    </w:p>
  </w:footnote>
  <w:footnote w:id="4">
    <w:p w14:paraId="4F84D22F" w14:textId="77777777" w:rsidR="00204E13" w:rsidRDefault="00204E13" w:rsidP="00204E13">
      <w:pPr>
        <w:pStyle w:val="Notedebasdepage"/>
      </w:pPr>
      <w:r>
        <w:rPr>
          <w:rStyle w:val="Appelnotedebasdep"/>
        </w:rPr>
        <w:footnoteRef/>
      </w:r>
      <w:r>
        <w:t xml:space="preserve"> </w:t>
      </w:r>
      <w:r>
        <w:tab/>
      </w:r>
      <w:r w:rsidRPr="00821697">
        <w:rPr>
          <w:color w:val="231F20"/>
        </w:rPr>
        <w:t xml:space="preserve">R. Rogers et F. </w:t>
      </w:r>
      <w:proofErr w:type="spellStart"/>
      <w:r w:rsidRPr="00821697">
        <w:rPr>
          <w:color w:val="231F20"/>
        </w:rPr>
        <w:t>Laot</w:t>
      </w:r>
      <w:proofErr w:type="spellEnd"/>
      <w:r w:rsidRPr="00821697">
        <w:rPr>
          <w:color w:val="231F20"/>
        </w:rPr>
        <w:t xml:space="preserve">, </w:t>
      </w:r>
      <w:r w:rsidRPr="00821697">
        <w:rPr>
          <w:i/>
          <w:color w:val="231F20"/>
        </w:rPr>
        <w:t>Les sciences de l’éducation</w:t>
      </w:r>
      <w:r>
        <w:rPr>
          <w:i/>
          <w:color w:val="231F20"/>
        </w:rPr>
        <w:t> :</w:t>
      </w:r>
      <w:r w:rsidRPr="00821697">
        <w:rPr>
          <w:i/>
          <w:color w:val="231F20"/>
        </w:rPr>
        <w:t xml:space="preserve"> émergence d’un champ de recherche dans l’après guerre</w:t>
      </w:r>
      <w:r w:rsidRPr="00821697">
        <w:rPr>
          <w:color w:val="231F20"/>
        </w:rPr>
        <w:t xml:space="preserve">, Rennes, PUR, 2015. J.-M. Chapoulie, </w:t>
      </w:r>
      <w:r>
        <w:rPr>
          <w:color w:val="231F20"/>
        </w:rPr>
        <w:t>« </w:t>
      </w:r>
      <w:r w:rsidRPr="00821697">
        <w:rPr>
          <w:color w:val="231F20"/>
        </w:rPr>
        <w:t>Premières reche</w:t>
      </w:r>
      <w:r w:rsidRPr="00821697">
        <w:rPr>
          <w:color w:val="231F20"/>
        </w:rPr>
        <w:t>r</w:t>
      </w:r>
      <w:r w:rsidRPr="00821697">
        <w:rPr>
          <w:color w:val="231F20"/>
        </w:rPr>
        <w:t>ches en sociologie de l’éducation en France (1960-1973)</w:t>
      </w:r>
      <w:r>
        <w:rPr>
          <w:color w:val="231F20"/>
        </w:rPr>
        <w:t> »</w:t>
      </w:r>
      <w:r w:rsidRPr="00821697">
        <w:rPr>
          <w:color w:val="231F20"/>
        </w:rPr>
        <w:t>, dans</w:t>
      </w:r>
      <w:r>
        <w:rPr>
          <w:color w:val="231F20"/>
        </w:rPr>
        <w:t xml:space="preserve"> </w:t>
      </w:r>
      <w:r w:rsidRPr="00821697">
        <w:rPr>
          <w:color w:val="231F20"/>
        </w:rPr>
        <w:t xml:space="preserve">R. Rogers et F. </w:t>
      </w:r>
      <w:proofErr w:type="spellStart"/>
      <w:r w:rsidRPr="00821697">
        <w:rPr>
          <w:color w:val="231F20"/>
        </w:rPr>
        <w:t>Laot</w:t>
      </w:r>
      <w:proofErr w:type="spellEnd"/>
      <w:r w:rsidRPr="00821697">
        <w:rPr>
          <w:color w:val="231F20"/>
        </w:rPr>
        <w:t xml:space="preserve">, </w:t>
      </w:r>
      <w:r w:rsidRPr="00821697">
        <w:rPr>
          <w:i/>
          <w:color w:val="231F20"/>
        </w:rPr>
        <w:t>ibid</w:t>
      </w:r>
      <w:r w:rsidRPr="00821697">
        <w:rPr>
          <w:color w:val="231F20"/>
        </w:rPr>
        <w:t>.</w:t>
      </w:r>
    </w:p>
  </w:footnote>
  <w:footnote w:id="5">
    <w:p w14:paraId="3580447E" w14:textId="77777777" w:rsidR="00204E13" w:rsidRDefault="00204E13" w:rsidP="00204E13">
      <w:pPr>
        <w:pStyle w:val="Notedebasdepage"/>
      </w:pPr>
      <w:r>
        <w:rPr>
          <w:rStyle w:val="Appelnotedebasdep"/>
        </w:rPr>
        <w:footnoteRef/>
      </w:r>
      <w:r>
        <w:t xml:space="preserve"> </w:t>
      </w:r>
      <w:r>
        <w:tab/>
      </w:r>
      <w:r w:rsidRPr="00821697">
        <w:rPr>
          <w:color w:val="231F20"/>
        </w:rPr>
        <w:t xml:space="preserve">C. Trottier et C. Lessard, </w:t>
      </w:r>
      <w:r>
        <w:rPr>
          <w:color w:val="231F20"/>
        </w:rPr>
        <w:t>« </w:t>
      </w:r>
      <w:r w:rsidRPr="00821697">
        <w:rPr>
          <w:color w:val="231F20"/>
        </w:rPr>
        <w:t>La place de l’enseignement de la s</w:t>
      </w:r>
      <w:r w:rsidRPr="00821697">
        <w:rPr>
          <w:color w:val="231F20"/>
        </w:rPr>
        <w:t>o</w:t>
      </w:r>
      <w:r w:rsidRPr="00821697">
        <w:rPr>
          <w:color w:val="231F20"/>
        </w:rPr>
        <w:t>ciologie dans un contexte de formation des ense</w:t>
      </w:r>
      <w:r w:rsidRPr="00821697">
        <w:rPr>
          <w:color w:val="231F20"/>
        </w:rPr>
        <w:t>i</w:t>
      </w:r>
      <w:r w:rsidRPr="00821697">
        <w:rPr>
          <w:color w:val="231F20"/>
        </w:rPr>
        <w:t>gnants au Québec. Étude de cas inspirée d’une sociologie du curric</w:t>
      </w:r>
      <w:r w:rsidRPr="00821697">
        <w:rPr>
          <w:color w:val="231F20"/>
        </w:rPr>
        <w:t>u</w:t>
      </w:r>
      <w:r w:rsidRPr="00821697">
        <w:rPr>
          <w:color w:val="231F20"/>
        </w:rPr>
        <w:t>lum</w:t>
      </w:r>
      <w:r>
        <w:rPr>
          <w:color w:val="231F20"/>
        </w:rPr>
        <w:t> »</w:t>
      </w:r>
      <w:r w:rsidRPr="00821697">
        <w:rPr>
          <w:color w:val="231F20"/>
        </w:rPr>
        <w:t xml:space="preserve">, </w:t>
      </w:r>
      <w:r w:rsidRPr="00821697">
        <w:rPr>
          <w:i/>
          <w:color w:val="231F20"/>
        </w:rPr>
        <w:t>Éducation et Sociétés</w:t>
      </w:r>
      <w:r w:rsidRPr="00821697">
        <w:rPr>
          <w:color w:val="231F20"/>
        </w:rPr>
        <w:t>, vol. 1, 2002, p. 53-72.</w:t>
      </w:r>
    </w:p>
  </w:footnote>
  <w:footnote w:id="6">
    <w:p w14:paraId="14D07370" w14:textId="77777777" w:rsidR="00204E13" w:rsidRDefault="00204E13" w:rsidP="00204E13">
      <w:pPr>
        <w:pStyle w:val="Notedebasdepage"/>
      </w:pPr>
      <w:r>
        <w:rPr>
          <w:rStyle w:val="Appelnotedebasdep"/>
        </w:rPr>
        <w:footnoteRef/>
      </w:r>
      <w:r>
        <w:t xml:space="preserve"> </w:t>
      </w:r>
      <w:r>
        <w:tab/>
      </w:r>
      <w:r w:rsidRPr="00821697">
        <w:rPr>
          <w:color w:val="231F20"/>
        </w:rPr>
        <w:t xml:space="preserve">P. Doray, A. Groleau, C. Lessard, </w:t>
      </w:r>
      <w:r>
        <w:rPr>
          <w:color w:val="231F20"/>
        </w:rPr>
        <w:t>« </w:t>
      </w:r>
      <w:r>
        <w:rPr>
          <w:color w:val="231F20"/>
        </w:rPr>
        <w:fldChar w:fldCharType="begin"/>
      </w:r>
      <w:r>
        <w:rPr>
          <w:color w:val="231F20"/>
        </w:rPr>
        <w:instrText xml:space="preserve"> </w:instrText>
      </w:r>
      <w:r w:rsidR="001C4DD9">
        <w:rPr>
          <w:color w:val="231F20"/>
        </w:rPr>
        <w:instrText>HYPERLINK</w:instrText>
      </w:r>
      <w:r>
        <w:rPr>
          <w:color w:val="231F20"/>
        </w:rPr>
        <w:instrText xml:space="preserve"> "http://classiques.uqac.ca/contemporains/Lessard_Claude/Paradoxe_devel_socio_edu_QC/Paradoxe_devel_socio_edu_QC.html" </w:instrText>
      </w:r>
      <w:r w:rsidRPr="00591676">
        <w:rPr>
          <w:color w:val="231F20"/>
        </w:rPr>
      </w:r>
      <w:r>
        <w:rPr>
          <w:color w:val="231F20"/>
        </w:rPr>
        <w:fldChar w:fldCharType="separate"/>
      </w:r>
      <w:r w:rsidRPr="00591676">
        <w:rPr>
          <w:rStyle w:val="Hyperlien"/>
        </w:rPr>
        <w:t>Le paradoxe du développement de la s</w:t>
      </w:r>
      <w:r w:rsidRPr="00591676">
        <w:rPr>
          <w:rStyle w:val="Hyperlien"/>
        </w:rPr>
        <w:t>o</w:t>
      </w:r>
      <w:r w:rsidRPr="00591676">
        <w:rPr>
          <w:rStyle w:val="Hyperlien"/>
        </w:rPr>
        <w:t>ciologie de l’éducation au Québec </w:t>
      </w:r>
      <w:r>
        <w:rPr>
          <w:color w:val="231F20"/>
        </w:rPr>
        <w:fldChar w:fldCharType="end"/>
      </w:r>
      <w:r>
        <w:rPr>
          <w:color w:val="231F20"/>
        </w:rPr>
        <w:t>»</w:t>
      </w:r>
      <w:r w:rsidRPr="00821697">
        <w:rPr>
          <w:color w:val="231F20"/>
        </w:rPr>
        <w:t>,</w:t>
      </w:r>
      <w:r>
        <w:rPr>
          <w:color w:val="231F20"/>
        </w:rPr>
        <w:t xml:space="preserve"> </w:t>
      </w:r>
      <w:r w:rsidRPr="00821697">
        <w:rPr>
          <w:i/>
          <w:color w:val="231F20"/>
        </w:rPr>
        <w:t>Éducation et Soci</w:t>
      </w:r>
      <w:r w:rsidRPr="00821697">
        <w:rPr>
          <w:i/>
          <w:color w:val="231F20"/>
        </w:rPr>
        <w:t>é</w:t>
      </w:r>
      <w:r w:rsidRPr="00821697">
        <w:rPr>
          <w:i/>
          <w:color w:val="231F20"/>
        </w:rPr>
        <w:t>tés</w:t>
      </w:r>
      <w:r w:rsidRPr="00821697">
        <w:rPr>
          <w:color w:val="231F20"/>
        </w:rPr>
        <w:t>, vol.</w:t>
      </w:r>
      <w:r>
        <w:rPr>
          <w:color w:val="231F20"/>
        </w:rPr>
        <w:t> </w:t>
      </w:r>
      <w:r w:rsidRPr="00821697">
        <w:rPr>
          <w:color w:val="231F20"/>
        </w:rPr>
        <w:t>40, n</w:t>
      </w:r>
      <w:r w:rsidRPr="00821697">
        <w:rPr>
          <w:color w:val="231F20"/>
          <w:vertAlign w:val="superscript"/>
        </w:rPr>
        <w:t>o</w:t>
      </w:r>
      <w:r>
        <w:rPr>
          <w:color w:val="231F20"/>
        </w:rPr>
        <w:t> </w:t>
      </w:r>
      <w:r w:rsidRPr="00821697">
        <w:rPr>
          <w:color w:val="231F20"/>
        </w:rPr>
        <w:t>1, 2017, p. 145-166.</w:t>
      </w:r>
    </w:p>
  </w:footnote>
  <w:footnote w:id="7">
    <w:p w14:paraId="1BE9451D" w14:textId="77777777" w:rsidR="00204E13" w:rsidRDefault="00204E13">
      <w:pPr>
        <w:pStyle w:val="Notedebasdepage"/>
      </w:pPr>
      <w:r>
        <w:rPr>
          <w:rStyle w:val="Appelnotedebasdep"/>
        </w:rPr>
        <w:footnoteRef/>
      </w:r>
      <w:r>
        <w:t xml:space="preserve"> </w:t>
      </w:r>
      <w:r>
        <w:tab/>
      </w:r>
      <w:r w:rsidRPr="00821697">
        <w:rPr>
          <w:color w:val="231F20"/>
        </w:rPr>
        <w:t>Le couple centre-périphérie est utilisé dans plusieurs discipl</w:t>
      </w:r>
      <w:r w:rsidRPr="00821697">
        <w:rPr>
          <w:color w:val="231F20"/>
        </w:rPr>
        <w:t>i</w:t>
      </w:r>
      <w:r w:rsidRPr="00821697">
        <w:rPr>
          <w:color w:val="231F20"/>
        </w:rPr>
        <w:t>nes et champs d’étude, notamment en géographie, en économie, en soci</w:t>
      </w:r>
      <w:r w:rsidRPr="00821697">
        <w:rPr>
          <w:color w:val="231F20"/>
        </w:rPr>
        <w:t>o</w:t>
      </w:r>
      <w:r w:rsidRPr="00821697">
        <w:rPr>
          <w:color w:val="231F20"/>
        </w:rPr>
        <w:t>logie urbaine et en développement international. Il permet de penser à des relations asymétr</w:t>
      </w:r>
      <w:r w:rsidRPr="00821697">
        <w:rPr>
          <w:color w:val="231F20"/>
        </w:rPr>
        <w:t>i</w:t>
      </w:r>
      <w:r w:rsidRPr="00821697">
        <w:rPr>
          <w:color w:val="231F20"/>
        </w:rPr>
        <w:t>ques entre des acteurs spatialement ou autrement éloignés. Dans le champ intelle</w:t>
      </w:r>
      <w:r w:rsidRPr="00821697">
        <w:rPr>
          <w:color w:val="231F20"/>
        </w:rPr>
        <w:t>c</w:t>
      </w:r>
      <w:r w:rsidRPr="00821697">
        <w:rPr>
          <w:color w:val="231F20"/>
        </w:rPr>
        <w:t>tuel, un centre a une taille ou une masse critique s</w:t>
      </w:r>
      <w:r w:rsidRPr="00821697">
        <w:rPr>
          <w:color w:val="231F20"/>
        </w:rPr>
        <w:t>i</w:t>
      </w:r>
      <w:r w:rsidRPr="00821697">
        <w:rPr>
          <w:color w:val="231F20"/>
        </w:rPr>
        <w:t>gnificative, des moyens et des outils de production importants qui lui permet d’exercer une grande i</w:t>
      </w:r>
      <w:r w:rsidRPr="00821697">
        <w:rPr>
          <w:color w:val="231F20"/>
        </w:rPr>
        <w:t>n</w:t>
      </w:r>
      <w:r w:rsidRPr="00821697">
        <w:rPr>
          <w:color w:val="231F20"/>
        </w:rPr>
        <w:t>fluence, sinon une domination culturelle. La périphérie doit se faire entendre, être reconnue, se tailler une place. À ce</w:t>
      </w:r>
      <w:r w:rsidRPr="00821697">
        <w:rPr>
          <w:color w:val="231F20"/>
        </w:rPr>
        <w:t>r</w:t>
      </w:r>
      <w:r w:rsidRPr="00821697">
        <w:rPr>
          <w:color w:val="231F20"/>
        </w:rPr>
        <w:t>taines conditions, cela est possible, la distance et le décalage entre centre et périphérie laissant parfois à la pér</w:t>
      </w:r>
      <w:r w:rsidRPr="00821697">
        <w:rPr>
          <w:color w:val="231F20"/>
        </w:rPr>
        <w:t>i</w:t>
      </w:r>
      <w:r w:rsidRPr="00821697">
        <w:rPr>
          <w:color w:val="231F20"/>
        </w:rPr>
        <w:t>phérie un espace d’innovation et d’originalité.</w:t>
      </w:r>
    </w:p>
  </w:footnote>
  <w:footnote w:id="8">
    <w:p w14:paraId="5F0D3091" w14:textId="77777777" w:rsidR="00204E13" w:rsidRDefault="00204E13">
      <w:pPr>
        <w:pStyle w:val="Notedebasdepage"/>
      </w:pPr>
      <w:r>
        <w:rPr>
          <w:rStyle w:val="Appelnotedebasdep"/>
        </w:rPr>
        <w:footnoteRef/>
      </w:r>
      <w:r>
        <w:t xml:space="preserve"> </w:t>
      </w:r>
      <w:r>
        <w:tab/>
      </w:r>
      <w:r w:rsidRPr="00821697">
        <w:rPr>
          <w:color w:val="231F20"/>
        </w:rPr>
        <w:t xml:space="preserve">M. </w:t>
      </w:r>
      <w:proofErr w:type="spellStart"/>
      <w:r w:rsidRPr="00821697">
        <w:rPr>
          <w:color w:val="231F20"/>
        </w:rPr>
        <w:t>Akrich</w:t>
      </w:r>
      <w:proofErr w:type="spellEnd"/>
      <w:r w:rsidRPr="00821697">
        <w:rPr>
          <w:color w:val="231F20"/>
        </w:rPr>
        <w:t xml:space="preserve">, M. </w:t>
      </w:r>
      <w:proofErr w:type="spellStart"/>
      <w:r w:rsidRPr="00821697">
        <w:rPr>
          <w:color w:val="231F20"/>
        </w:rPr>
        <w:t>Callon</w:t>
      </w:r>
      <w:proofErr w:type="spellEnd"/>
      <w:r w:rsidRPr="00821697">
        <w:rPr>
          <w:color w:val="231F20"/>
        </w:rPr>
        <w:t xml:space="preserve"> et B. Latour, </w:t>
      </w:r>
      <w:r>
        <w:rPr>
          <w:color w:val="231F20"/>
        </w:rPr>
        <w:t>« </w:t>
      </w:r>
      <w:r w:rsidRPr="00821697">
        <w:rPr>
          <w:i/>
          <w:color w:val="231F20"/>
        </w:rPr>
        <w:t>Sociologie de la traduction, textes fo</w:t>
      </w:r>
      <w:r w:rsidRPr="00821697">
        <w:rPr>
          <w:i/>
          <w:color w:val="231F20"/>
        </w:rPr>
        <w:t>n</w:t>
      </w:r>
      <w:r w:rsidRPr="00821697">
        <w:rPr>
          <w:i/>
          <w:color w:val="231F20"/>
        </w:rPr>
        <w:t>dateurs</w:t>
      </w:r>
      <w:r>
        <w:rPr>
          <w:i/>
          <w:color w:val="231F20"/>
        </w:rPr>
        <w:t> »</w:t>
      </w:r>
      <w:r w:rsidRPr="00821697">
        <w:rPr>
          <w:color w:val="231F20"/>
        </w:rPr>
        <w:t xml:space="preserve">, </w:t>
      </w:r>
      <w:r w:rsidRPr="00821697">
        <w:rPr>
          <w:i/>
          <w:color w:val="231F20"/>
        </w:rPr>
        <w:t>Les Presses de l’école des Mines,</w:t>
      </w:r>
      <w:r>
        <w:rPr>
          <w:color w:val="231F20"/>
        </w:rPr>
        <w:t xml:space="preserve"> </w:t>
      </w:r>
      <w:r w:rsidRPr="00821697">
        <w:rPr>
          <w:color w:val="231F20"/>
        </w:rPr>
        <w:t xml:space="preserve">coll. </w:t>
      </w:r>
      <w:r>
        <w:rPr>
          <w:color w:val="231F20"/>
        </w:rPr>
        <w:t>« </w:t>
      </w:r>
      <w:r w:rsidRPr="00821697">
        <w:rPr>
          <w:color w:val="231F20"/>
        </w:rPr>
        <w:t>Sciences sociales</w:t>
      </w:r>
      <w:r>
        <w:rPr>
          <w:color w:val="231F20"/>
        </w:rPr>
        <w:t> »</w:t>
      </w:r>
      <w:r w:rsidRPr="00821697">
        <w:rPr>
          <w:color w:val="231F20"/>
        </w:rPr>
        <w:t>, 2006.</w:t>
      </w:r>
    </w:p>
  </w:footnote>
  <w:footnote w:id="9">
    <w:p w14:paraId="180D0C03" w14:textId="77777777" w:rsidR="00204E13" w:rsidRDefault="00204E13">
      <w:pPr>
        <w:pStyle w:val="Notedebasdepage"/>
      </w:pPr>
      <w:r>
        <w:rPr>
          <w:rStyle w:val="Appelnotedebasdep"/>
        </w:rPr>
        <w:footnoteRef/>
      </w:r>
      <w:r>
        <w:t xml:space="preserve"> </w:t>
      </w:r>
      <w:r>
        <w:tab/>
      </w:r>
      <w:r w:rsidRPr="00821697">
        <w:rPr>
          <w:color w:val="231F20"/>
        </w:rPr>
        <w:t xml:space="preserve">F. </w:t>
      </w:r>
      <w:proofErr w:type="spellStart"/>
      <w:r w:rsidRPr="00821697">
        <w:rPr>
          <w:color w:val="231F20"/>
        </w:rPr>
        <w:t>Baluteau</w:t>
      </w:r>
      <w:proofErr w:type="spellEnd"/>
      <w:r w:rsidRPr="00821697">
        <w:rPr>
          <w:color w:val="231F20"/>
        </w:rPr>
        <w:t xml:space="preserve">, </w:t>
      </w:r>
      <w:r>
        <w:rPr>
          <w:color w:val="231F20"/>
        </w:rPr>
        <w:t>« </w:t>
      </w:r>
      <w:r w:rsidRPr="00821697">
        <w:rPr>
          <w:color w:val="231F20"/>
        </w:rPr>
        <w:t>Les usages du savoir sociologique dans un contexte de form</w:t>
      </w:r>
      <w:r w:rsidRPr="00821697">
        <w:rPr>
          <w:color w:val="231F20"/>
        </w:rPr>
        <w:t>a</w:t>
      </w:r>
      <w:r w:rsidRPr="00821697">
        <w:rPr>
          <w:color w:val="231F20"/>
        </w:rPr>
        <w:t>tion. Le cas des formateurs d’IUFM</w:t>
      </w:r>
      <w:r>
        <w:rPr>
          <w:color w:val="231F20"/>
        </w:rPr>
        <w:t> »</w:t>
      </w:r>
      <w:r w:rsidRPr="00821697">
        <w:rPr>
          <w:color w:val="231F20"/>
        </w:rPr>
        <w:t>,</w:t>
      </w:r>
      <w:r>
        <w:rPr>
          <w:color w:val="231F20"/>
        </w:rPr>
        <w:t xml:space="preserve"> </w:t>
      </w:r>
      <w:r w:rsidRPr="00821697">
        <w:rPr>
          <w:i/>
          <w:color w:val="231F20"/>
        </w:rPr>
        <w:t>Éducation et Sociétés</w:t>
      </w:r>
      <w:r w:rsidRPr="00821697">
        <w:rPr>
          <w:color w:val="231F20"/>
        </w:rPr>
        <w:t>, n</w:t>
      </w:r>
      <w:r w:rsidRPr="00821697">
        <w:rPr>
          <w:color w:val="231F20"/>
          <w:vertAlign w:val="superscript"/>
        </w:rPr>
        <w:t>o</w:t>
      </w:r>
      <w:r>
        <w:rPr>
          <w:color w:val="231F20"/>
        </w:rPr>
        <w:t> </w:t>
      </w:r>
      <w:r w:rsidRPr="00821697">
        <w:rPr>
          <w:color w:val="231F20"/>
        </w:rPr>
        <w:t>9, 2002, p. 73-85.</w:t>
      </w:r>
    </w:p>
  </w:footnote>
  <w:footnote w:id="10">
    <w:p w14:paraId="479280B1" w14:textId="77777777" w:rsidR="00204E13" w:rsidRDefault="00204E13">
      <w:pPr>
        <w:pStyle w:val="Notedebasdepage"/>
      </w:pPr>
      <w:r>
        <w:rPr>
          <w:rStyle w:val="Appelnotedebasdep"/>
        </w:rPr>
        <w:footnoteRef/>
      </w:r>
      <w:r>
        <w:t xml:space="preserve"> </w:t>
      </w:r>
      <w:r>
        <w:tab/>
      </w:r>
      <w:r w:rsidRPr="00821697">
        <w:rPr>
          <w:color w:val="231F20"/>
        </w:rPr>
        <w:t xml:space="preserve">S. J. Ball, M. Maguire, A. Braun et K. </w:t>
      </w:r>
      <w:proofErr w:type="spellStart"/>
      <w:r w:rsidRPr="00821697">
        <w:rPr>
          <w:color w:val="231F20"/>
        </w:rPr>
        <w:t>Hoskins</w:t>
      </w:r>
      <w:proofErr w:type="spellEnd"/>
      <w:r w:rsidRPr="00821697">
        <w:rPr>
          <w:color w:val="231F20"/>
        </w:rPr>
        <w:t xml:space="preserve">, </w:t>
      </w:r>
      <w:r>
        <w:rPr>
          <w:color w:val="231F20"/>
        </w:rPr>
        <w:t>« </w:t>
      </w:r>
      <w:r w:rsidRPr="00821697">
        <w:rPr>
          <w:color w:val="231F20"/>
        </w:rPr>
        <w:t xml:space="preserve">Policy </w:t>
      </w:r>
      <w:proofErr w:type="spellStart"/>
      <w:r w:rsidRPr="00821697">
        <w:rPr>
          <w:color w:val="231F20"/>
        </w:rPr>
        <w:t>su</w:t>
      </w:r>
      <w:r w:rsidRPr="00821697">
        <w:rPr>
          <w:color w:val="231F20"/>
        </w:rPr>
        <w:t>b</w:t>
      </w:r>
      <w:r w:rsidRPr="00821697">
        <w:rPr>
          <w:color w:val="231F20"/>
        </w:rPr>
        <w:t>jects</w:t>
      </w:r>
      <w:proofErr w:type="spellEnd"/>
      <w:r w:rsidRPr="00821697">
        <w:rPr>
          <w:color w:val="231F20"/>
        </w:rPr>
        <w:t xml:space="preserve"> and </w:t>
      </w:r>
      <w:proofErr w:type="spellStart"/>
      <w:r w:rsidRPr="00821697">
        <w:rPr>
          <w:color w:val="231F20"/>
        </w:rPr>
        <w:t>policy</w:t>
      </w:r>
      <w:proofErr w:type="spellEnd"/>
      <w:r w:rsidRPr="00821697">
        <w:rPr>
          <w:color w:val="231F20"/>
        </w:rPr>
        <w:t xml:space="preserve"> </w:t>
      </w:r>
      <w:proofErr w:type="spellStart"/>
      <w:r w:rsidRPr="00821697">
        <w:rPr>
          <w:color w:val="231F20"/>
        </w:rPr>
        <w:t>actors</w:t>
      </w:r>
      <w:proofErr w:type="spellEnd"/>
      <w:r w:rsidRPr="00821697">
        <w:rPr>
          <w:color w:val="231F20"/>
        </w:rPr>
        <w:t xml:space="preserve"> in </w:t>
      </w:r>
      <w:proofErr w:type="spellStart"/>
      <w:r w:rsidRPr="00821697">
        <w:rPr>
          <w:color w:val="231F20"/>
        </w:rPr>
        <w:t>schools</w:t>
      </w:r>
      <w:proofErr w:type="spellEnd"/>
      <w:r>
        <w:rPr>
          <w:color w:val="231F20"/>
        </w:rPr>
        <w:t> :</w:t>
      </w:r>
      <w:r w:rsidRPr="00821697">
        <w:rPr>
          <w:color w:val="231F20"/>
        </w:rPr>
        <w:t xml:space="preserve"> </w:t>
      </w:r>
      <w:proofErr w:type="spellStart"/>
      <w:r w:rsidRPr="00821697">
        <w:rPr>
          <w:color w:val="231F20"/>
        </w:rPr>
        <w:t>some</w:t>
      </w:r>
      <w:proofErr w:type="spellEnd"/>
      <w:r w:rsidRPr="00821697">
        <w:rPr>
          <w:color w:val="231F20"/>
        </w:rPr>
        <w:t xml:space="preserve"> </w:t>
      </w:r>
      <w:proofErr w:type="spellStart"/>
      <w:r w:rsidRPr="00821697">
        <w:rPr>
          <w:color w:val="231F20"/>
        </w:rPr>
        <w:t>necess</w:t>
      </w:r>
      <w:r w:rsidRPr="00821697">
        <w:rPr>
          <w:color w:val="231F20"/>
        </w:rPr>
        <w:t>a</w:t>
      </w:r>
      <w:r w:rsidRPr="00821697">
        <w:rPr>
          <w:color w:val="231F20"/>
        </w:rPr>
        <w:t>ry</w:t>
      </w:r>
      <w:proofErr w:type="spellEnd"/>
      <w:r w:rsidRPr="00821697">
        <w:rPr>
          <w:color w:val="231F20"/>
        </w:rPr>
        <w:t xml:space="preserve"> but </w:t>
      </w:r>
      <w:proofErr w:type="spellStart"/>
      <w:r w:rsidRPr="00821697">
        <w:rPr>
          <w:color w:val="231F20"/>
        </w:rPr>
        <w:t>insufficient</w:t>
      </w:r>
      <w:proofErr w:type="spellEnd"/>
      <w:r w:rsidRPr="00821697">
        <w:rPr>
          <w:color w:val="231F20"/>
        </w:rPr>
        <w:t xml:space="preserve"> analyses</w:t>
      </w:r>
      <w:r>
        <w:rPr>
          <w:color w:val="231F20"/>
        </w:rPr>
        <w:t> »</w:t>
      </w:r>
      <w:r w:rsidRPr="00821697">
        <w:rPr>
          <w:color w:val="231F20"/>
        </w:rPr>
        <w:t xml:space="preserve">, </w:t>
      </w:r>
      <w:proofErr w:type="spellStart"/>
      <w:r w:rsidRPr="00821697">
        <w:rPr>
          <w:i/>
          <w:color w:val="231F20"/>
        </w:rPr>
        <w:t>Discourse</w:t>
      </w:r>
      <w:proofErr w:type="spellEnd"/>
      <w:r>
        <w:rPr>
          <w:i/>
          <w:color w:val="231F20"/>
        </w:rPr>
        <w:t> :</w:t>
      </w:r>
      <w:r w:rsidRPr="00821697">
        <w:rPr>
          <w:i/>
          <w:color w:val="231F20"/>
        </w:rPr>
        <w:t xml:space="preserve"> </w:t>
      </w:r>
      <w:proofErr w:type="spellStart"/>
      <w:r w:rsidRPr="00821697">
        <w:rPr>
          <w:i/>
          <w:color w:val="231F20"/>
        </w:rPr>
        <w:t>Studies</w:t>
      </w:r>
      <w:proofErr w:type="spellEnd"/>
      <w:r w:rsidRPr="00821697">
        <w:rPr>
          <w:i/>
          <w:color w:val="231F20"/>
        </w:rPr>
        <w:t xml:space="preserve"> in The Cultural </w:t>
      </w:r>
      <w:proofErr w:type="spellStart"/>
      <w:r w:rsidRPr="00821697">
        <w:rPr>
          <w:i/>
          <w:color w:val="231F20"/>
        </w:rPr>
        <w:t>Pol</w:t>
      </w:r>
      <w:r w:rsidRPr="00821697">
        <w:rPr>
          <w:i/>
          <w:color w:val="231F20"/>
        </w:rPr>
        <w:t>i</w:t>
      </w:r>
      <w:r w:rsidRPr="00821697">
        <w:rPr>
          <w:i/>
          <w:color w:val="231F20"/>
        </w:rPr>
        <w:t>tics</w:t>
      </w:r>
      <w:proofErr w:type="spellEnd"/>
      <w:r w:rsidRPr="00821697">
        <w:rPr>
          <w:i/>
          <w:color w:val="231F20"/>
        </w:rPr>
        <w:t xml:space="preserve"> of Education</w:t>
      </w:r>
      <w:r w:rsidRPr="00821697">
        <w:rPr>
          <w:color w:val="231F20"/>
        </w:rPr>
        <w:t>, vol.</w:t>
      </w:r>
      <w:r>
        <w:rPr>
          <w:color w:val="231F20"/>
        </w:rPr>
        <w:t> </w:t>
      </w:r>
      <w:r w:rsidRPr="00821697">
        <w:rPr>
          <w:color w:val="231F20"/>
        </w:rPr>
        <w:t>32, n</w:t>
      </w:r>
      <w:r w:rsidRPr="00821697">
        <w:rPr>
          <w:color w:val="231F20"/>
          <w:vertAlign w:val="superscript"/>
        </w:rPr>
        <w:t>o</w:t>
      </w:r>
      <w:r>
        <w:rPr>
          <w:color w:val="231F20"/>
        </w:rPr>
        <w:t> </w:t>
      </w:r>
      <w:r w:rsidRPr="00821697">
        <w:rPr>
          <w:color w:val="231F20"/>
        </w:rPr>
        <w:t xml:space="preserve">4, 2011, p. 611-624. Voir aussi C. </w:t>
      </w:r>
      <w:proofErr w:type="spellStart"/>
      <w:r w:rsidRPr="00821697">
        <w:rPr>
          <w:color w:val="231F20"/>
        </w:rPr>
        <w:t>Mathou</w:t>
      </w:r>
      <w:proofErr w:type="spellEnd"/>
      <w:r w:rsidRPr="00821697">
        <w:rPr>
          <w:color w:val="231F20"/>
        </w:rPr>
        <w:t xml:space="preserve">, </w:t>
      </w:r>
      <w:r w:rsidRPr="00821697">
        <w:rPr>
          <w:i/>
          <w:color w:val="231F20"/>
        </w:rPr>
        <w:t>Transform</w:t>
      </w:r>
      <w:r w:rsidRPr="00821697">
        <w:rPr>
          <w:i/>
          <w:color w:val="231F20"/>
        </w:rPr>
        <w:t>a</w:t>
      </w:r>
      <w:r w:rsidRPr="00821697">
        <w:rPr>
          <w:i/>
          <w:color w:val="231F20"/>
        </w:rPr>
        <w:t xml:space="preserve">tions et </w:t>
      </w:r>
      <w:proofErr w:type="spellStart"/>
      <w:r w:rsidRPr="00821697">
        <w:rPr>
          <w:i/>
          <w:color w:val="231F20"/>
        </w:rPr>
        <w:t>reconceptualisations</w:t>
      </w:r>
      <w:proofErr w:type="spellEnd"/>
      <w:r w:rsidRPr="00821697">
        <w:rPr>
          <w:i/>
          <w:color w:val="231F20"/>
        </w:rPr>
        <w:t xml:space="preserve"> du discours pédagogique</w:t>
      </w:r>
      <w:r>
        <w:rPr>
          <w:i/>
          <w:color w:val="231F20"/>
        </w:rPr>
        <w:t> :</w:t>
      </w:r>
      <w:r w:rsidRPr="00821697">
        <w:rPr>
          <w:i/>
          <w:color w:val="231F20"/>
        </w:rPr>
        <w:t xml:space="preserve"> une comparaison des politiques curric</w:t>
      </w:r>
      <w:r w:rsidRPr="00821697">
        <w:rPr>
          <w:i/>
          <w:color w:val="231F20"/>
        </w:rPr>
        <w:t>u</w:t>
      </w:r>
      <w:r w:rsidRPr="00821697">
        <w:rPr>
          <w:i/>
          <w:color w:val="231F20"/>
        </w:rPr>
        <w:t>laires en France et au Québec (2000-2015)</w:t>
      </w:r>
      <w:r w:rsidRPr="00821697">
        <w:rPr>
          <w:color w:val="231F20"/>
        </w:rPr>
        <w:t>, Thèse de doctorat (éducation comparée et fond</w:t>
      </w:r>
      <w:r w:rsidRPr="00821697">
        <w:rPr>
          <w:color w:val="231F20"/>
        </w:rPr>
        <w:t>e</w:t>
      </w:r>
      <w:r w:rsidRPr="00821697">
        <w:rPr>
          <w:color w:val="231F20"/>
        </w:rPr>
        <w:t>ments de l’éducation), Université de Montréal.</w:t>
      </w:r>
    </w:p>
  </w:footnote>
  <w:footnote w:id="11">
    <w:p w14:paraId="5A5FE994" w14:textId="77777777" w:rsidR="00204E13" w:rsidRDefault="00204E13">
      <w:pPr>
        <w:pStyle w:val="Notedebasdepage"/>
      </w:pPr>
      <w:r>
        <w:rPr>
          <w:rStyle w:val="Appelnotedebasdep"/>
        </w:rPr>
        <w:footnoteRef/>
      </w:r>
      <w:r>
        <w:t xml:space="preserve"> </w:t>
      </w:r>
      <w:r>
        <w:tab/>
      </w:r>
      <w:r w:rsidRPr="00821697">
        <w:rPr>
          <w:color w:val="231F20"/>
        </w:rPr>
        <w:t xml:space="preserve">S. J. Ball, M. Maguire, A. Braun et K. </w:t>
      </w:r>
      <w:proofErr w:type="spellStart"/>
      <w:r w:rsidRPr="00821697">
        <w:rPr>
          <w:color w:val="231F20"/>
        </w:rPr>
        <w:t>Hoskins</w:t>
      </w:r>
      <w:proofErr w:type="spellEnd"/>
      <w:r w:rsidRPr="00821697">
        <w:rPr>
          <w:color w:val="231F20"/>
        </w:rPr>
        <w:t xml:space="preserve">, </w:t>
      </w:r>
      <w:r w:rsidRPr="00821697">
        <w:rPr>
          <w:i/>
          <w:color w:val="231F20"/>
        </w:rPr>
        <w:t xml:space="preserve">op. </w:t>
      </w:r>
      <w:proofErr w:type="spellStart"/>
      <w:r w:rsidRPr="00821697">
        <w:rPr>
          <w:i/>
          <w:color w:val="231F20"/>
        </w:rPr>
        <w:t>cit</w:t>
      </w:r>
      <w:proofErr w:type="spellEnd"/>
      <w:r w:rsidRPr="00821697">
        <w:rPr>
          <w:color w:val="231F20"/>
        </w:rPr>
        <w:t>.</w:t>
      </w:r>
    </w:p>
  </w:footnote>
  <w:footnote w:id="12">
    <w:p w14:paraId="2C90C675" w14:textId="77777777" w:rsidR="00204E13" w:rsidRDefault="00204E13">
      <w:pPr>
        <w:pStyle w:val="Notedebasdepage"/>
      </w:pPr>
      <w:r>
        <w:rPr>
          <w:rStyle w:val="Appelnotedebasdep"/>
        </w:rPr>
        <w:footnoteRef/>
      </w:r>
      <w:r>
        <w:t xml:space="preserve"> </w:t>
      </w:r>
      <w:r>
        <w:tab/>
      </w:r>
      <w:r w:rsidRPr="00821697">
        <w:rPr>
          <w:color w:val="231F20"/>
        </w:rPr>
        <w:t xml:space="preserve">S. </w:t>
      </w:r>
      <w:proofErr w:type="spellStart"/>
      <w:r w:rsidRPr="00821697">
        <w:rPr>
          <w:color w:val="231F20"/>
        </w:rPr>
        <w:t>Swaffield</w:t>
      </w:r>
      <w:proofErr w:type="spellEnd"/>
      <w:r w:rsidRPr="00821697">
        <w:rPr>
          <w:color w:val="231F20"/>
        </w:rPr>
        <w:t xml:space="preserve">, </w:t>
      </w:r>
      <w:r>
        <w:rPr>
          <w:color w:val="231F20"/>
        </w:rPr>
        <w:t>« </w:t>
      </w:r>
      <w:proofErr w:type="spellStart"/>
      <w:r w:rsidRPr="00821697">
        <w:rPr>
          <w:color w:val="231F20"/>
        </w:rPr>
        <w:t>Contextualizing</w:t>
      </w:r>
      <w:proofErr w:type="spellEnd"/>
      <w:r w:rsidRPr="00821697">
        <w:rPr>
          <w:color w:val="231F20"/>
        </w:rPr>
        <w:t xml:space="preserve"> the </w:t>
      </w:r>
      <w:proofErr w:type="spellStart"/>
      <w:r w:rsidRPr="00821697">
        <w:rPr>
          <w:color w:val="231F20"/>
        </w:rPr>
        <w:t>Work</w:t>
      </w:r>
      <w:proofErr w:type="spellEnd"/>
      <w:r w:rsidRPr="00821697">
        <w:rPr>
          <w:color w:val="231F20"/>
        </w:rPr>
        <w:t xml:space="preserve"> of the </w:t>
      </w:r>
      <w:proofErr w:type="spellStart"/>
      <w:r w:rsidRPr="00821697">
        <w:rPr>
          <w:color w:val="231F20"/>
        </w:rPr>
        <w:t>Critical</w:t>
      </w:r>
      <w:proofErr w:type="spellEnd"/>
      <w:r w:rsidRPr="00821697">
        <w:rPr>
          <w:color w:val="231F20"/>
        </w:rPr>
        <w:t xml:space="preserve"> </w:t>
      </w:r>
      <w:proofErr w:type="spellStart"/>
      <w:r w:rsidRPr="00821697">
        <w:rPr>
          <w:color w:val="231F20"/>
        </w:rPr>
        <w:t>Friend</w:t>
      </w:r>
      <w:proofErr w:type="spellEnd"/>
      <w:r>
        <w:rPr>
          <w:color w:val="231F20"/>
        </w:rPr>
        <w:t> »</w:t>
      </w:r>
      <w:r w:rsidRPr="00821697">
        <w:rPr>
          <w:color w:val="231F20"/>
        </w:rPr>
        <w:t>, Commun</w:t>
      </w:r>
      <w:r w:rsidRPr="00821697">
        <w:rPr>
          <w:color w:val="231F20"/>
        </w:rPr>
        <w:t>i</w:t>
      </w:r>
      <w:r w:rsidRPr="00821697">
        <w:rPr>
          <w:color w:val="231F20"/>
        </w:rPr>
        <w:t>cation présentée au 15</w:t>
      </w:r>
      <w:r w:rsidRPr="00821697">
        <w:rPr>
          <w:color w:val="231F20"/>
          <w:vertAlign w:val="superscript"/>
        </w:rPr>
        <w:t>e</w:t>
      </w:r>
      <w:r w:rsidRPr="00821697">
        <w:rPr>
          <w:color w:val="231F20"/>
        </w:rPr>
        <w:t xml:space="preserve"> congrès intern</w:t>
      </w:r>
      <w:r w:rsidRPr="00821697">
        <w:rPr>
          <w:color w:val="231F20"/>
        </w:rPr>
        <w:t>a</w:t>
      </w:r>
      <w:r w:rsidRPr="00821697">
        <w:rPr>
          <w:color w:val="231F20"/>
        </w:rPr>
        <w:t xml:space="preserve">tional for </w:t>
      </w:r>
      <w:proofErr w:type="spellStart"/>
      <w:r w:rsidRPr="00821697">
        <w:rPr>
          <w:color w:val="231F20"/>
        </w:rPr>
        <w:t>School</w:t>
      </w:r>
      <w:proofErr w:type="spellEnd"/>
      <w:r w:rsidRPr="00821697">
        <w:rPr>
          <w:color w:val="231F20"/>
        </w:rPr>
        <w:t xml:space="preserve"> </w:t>
      </w:r>
      <w:proofErr w:type="spellStart"/>
      <w:r w:rsidRPr="00821697">
        <w:rPr>
          <w:color w:val="231F20"/>
        </w:rPr>
        <w:t>Effectiveness</w:t>
      </w:r>
      <w:proofErr w:type="spellEnd"/>
      <w:r w:rsidRPr="00821697">
        <w:rPr>
          <w:color w:val="231F20"/>
        </w:rPr>
        <w:t xml:space="preserve"> and </w:t>
      </w:r>
      <w:proofErr w:type="spellStart"/>
      <w:r w:rsidRPr="00821697">
        <w:rPr>
          <w:color w:val="231F20"/>
        </w:rPr>
        <w:t>Improvement</w:t>
      </w:r>
      <w:proofErr w:type="spellEnd"/>
      <w:r w:rsidRPr="00821697">
        <w:rPr>
          <w:color w:val="231F20"/>
        </w:rPr>
        <w:t xml:space="preserve"> (ICSEI), Copenh</w:t>
      </w:r>
      <w:r w:rsidRPr="00821697">
        <w:rPr>
          <w:color w:val="231F20"/>
        </w:rPr>
        <w:t>a</w:t>
      </w:r>
      <w:r w:rsidRPr="00821697">
        <w:rPr>
          <w:color w:val="231F20"/>
        </w:rPr>
        <w:t>gue, 3-6 janvier 2002.</w:t>
      </w:r>
    </w:p>
  </w:footnote>
  <w:footnote w:id="13">
    <w:p w14:paraId="491A3B5D" w14:textId="77777777" w:rsidR="00204E13" w:rsidRDefault="00204E13">
      <w:pPr>
        <w:pStyle w:val="Notedebasdepage"/>
      </w:pPr>
      <w:r>
        <w:rPr>
          <w:rStyle w:val="Appelnotedebasdep"/>
        </w:rPr>
        <w:footnoteRef/>
      </w:r>
      <w:r>
        <w:t xml:space="preserve"> </w:t>
      </w:r>
      <w:r>
        <w:tab/>
      </w:r>
      <w:r w:rsidRPr="00821697">
        <w:rPr>
          <w:color w:val="231F20"/>
        </w:rPr>
        <w:t xml:space="preserve">M. </w:t>
      </w:r>
      <w:proofErr w:type="spellStart"/>
      <w:r w:rsidRPr="00821697">
        <w:rPr>
          <w:color w:val="231F20"/>
        </w:rPr>
        <w:t>Hammersley</w:t>
      </w:r>
      <w:proofErr w:type="spellEnd"/>
      <w:r w:rsidRPr="00821697">
        <w:rPr>
          <w:color w:val="231F20"/>
        </w:rPr>
        <w:t xml:space="preserve">, </w:t>
      </w:r>
      <w:r>
        <w:rPr>
          <w:color w:val="231F20"/>
        </w:rPr>
        <w:t>« </w:t>
      </w:r>
      <w:proofErr w:type="spellStart"/>
      <w:r w:rsidRPr="00821697">
        <w:rPr>
          <w:color w:val="231F20"/>
        </w:rPr>
        <w:t>Educational</w:t>
      </w:r>
      <w:proofErr w:type="spellEnd"/>
      <w:r w:rsidRPr="00821697">
        <w:rPr>
          <w:color w:val="231F20"/>
        </w:rPr>
        <w:t xml:space="preserve"> </w:t>
      </w:r>
      <w:proofErr w:type="spellStart"/>
      <w:r w:rsidRPr="00821697">
        <w:rPr>
          <w:color w:val="231F20"/>
        </w:rPr>
        <w:t>Research</w:t>
      </w:r>
      <w:proofErr w:type="spellEnd"/>
      <w:r w:rsidRPr="00821697">
        <w:rPr>
          <w:color w:val="231F20"/>
        </w:rPr>
        <w:t xml:space="preserve">, </w:t>
      </w:r>
      <w:proofErr w:type="spellStart"/>
      <w:r w:rsidRPr="00821697">
        <w:rPr>
          <w:color w:val="231F20"/>
        </w:rPr>
        <w:t>Policymaking</w:t>
      </w:r>
      <w:proofErr w:type="spellEnd"/>
      <w:r w:rsidRPr="00821697">
        <w:rPr>
          <w:color w:val="231F20"/>
        </w:rPr>
        <w:t xml:space="preserve"> and Practice</w:t>
      </w:r>
      <w:r>
        <w:rPr>
          <w:color w:val="231F20"/>
        </w:rPr>
        <w:t> »</w:t>
      </w:r>
      <w:r w:rsidRPr="00821697">
        <w:rPr>
          <w:color w:val="231F20"/>
        </w:rPr>
        <w:t>, Lo</w:t>
      </w:r>
      <w:r w:rsidRPr="00821697">
        <w:rPr>
          <w:color w:val="231F20"/>
        </w:rPr>
        <w:t>n</w:t>
      </w:r>
      <w:r w:rsidRPr="00821697">
        <w:rPr>
          <w:color w:val="231F20"/>
        </w:rPr>
        <w:t>dres, Sage, 2002.</w:t>
      </w:r>
    </w:p>
  </w:footnote>
  <w:footnote w:id="14">
    <w:p w14:paraId="0E6435DB" w14:textId="77777777" w:rsidR="00204E13" w:rsidRDefault="00204E13">
      <w:pPr>
        <w:pStyle w:val="Notedebasdepage"/>
      </w:pPr>
      <w:r>
        <w:rPr>
          <w:rStyle w:val="Appelnotedebasdep"/>
        </w:rPr>
        <w:footnoteRef/>
      </w:r>
      <w:r>
        <w:t xml:space="preserve"> </w:t>
      </w:r>
      <w:r>
        <w:tab/>
      </w:r>
      <w:r w:rsidRPr="00821697">
        <w:rPr>
          <w:color w:val="231F20"/>
        </w:rPr>
        <w:t xml:space="preserve">T. </w:t>
      </w:r>
      <w:proofErr w:type="spellStart"/>
      <w:r w:rsidRPr="00821697">
        <w:rPr>
          <w:color w:val="231F20"/>
        </w:rPr>
        <w:t>Brighouse</w:t>
      </w:r>
      <w:proofErr w:type="spellEnd"/>
      <w:r w:rsidRPr="00821697">
        <w:rPr>
          <w:color w:val="231F20"/>
        </w:rPr>
        <w:t xml:space="preserve"> et D. Woods, </w:t>
      </w:r>
      <w:r w:rsidRPr="00821697">
        <w:rPr>
          <w:i/>
          <w:color w:val="231F20"/>
        </w:rPr>
        <w:t xml:space="preserve">How to </w:t>
      </w:r>
      <w:proofErr w:type="spellStart"/>
      <w:r w:rsidRPr="00821697">
        <w:rPr>
          <w:i/>
          <w:color w:val="231F20"/>
        </w:rPr>
        <w:t>Improve</w:t>
      </w:r>
      <w:proofErr w:type="spellEnd"/>
      <w:r w:rsidRPr="00821697">
        <w:rPr>
          <w:i/>
          <w:color w:val="231F20"/>
        </w:rPr>
        <w:t xml:space="preserve"> </w:t>
      </w:r>
      <w:proofErr w:type="spellStart"/>
      <w:r w:rsidRPr="00821697">
        <w:rPr>
          <w:i/>
          <w:color w:val="231F20"/>
        </w:rPr>
        <w:t>Your</w:t>
      </w:r>
      <w:proofErr w:type="spellEnd"/>
      <w:r w:rsidRPr="00821697">
        <w:rPr>
          <w:i/>
          <w:color w:val="231F20"/>
        </w:rPr>
        <w:t xml:space="preserve"> </w:t>
      </w:r>
      <w:proofErr w:type="spellStart"/>
      <w:r w:rsidRPr="00821697">
        <w:rPr>
          <w:i/>
          <w:color w:val="231F20"/>
        </w:rPr>
        <w:t>School</w:t>
      </w:r>
      <w:proofErr w:type="spellEnd"/>
      <w:r w:rsidRPr="00821697">
        <w:rPr>
          <w:color w:val="231F20"/>
        </w:rPr>
        <w:t>, Londres, Ro</w:t>
      </w:r>
      <w:r w:rsidRPr="00821697">
        <w:rPr>
          <w:color w:val="231F20"/>
        </w:rPr>
        <w:t>u</w:t>
      </w:r>
      <w:r w:rsidRPr="00821697">
        <w:rPr>
          <w:color w:val="231F20"/>
        </w:rPr>
        <w:t>tledge</w:t>
      </w:r>
      <w:r w:rsidRPr="00821697">
        <w:rPr>
          <w:i/>
          <w:color w:val="231F20"/>
        </w:rPr>
        <w:t xml:space="preserve">, </w:t>
      </w:r>
      <w:r w:rsidRPr="00821697">
        <w:rPr>
          <w:color w:val="231F20"/>
        </w:rPr>
        <w:t>1999.</w:t>
      </w:r>
    </w:p>
  </w:footnote>
  <w:footnote w:id="15">
    <w:p w14:paraId="3572C895" w14:textId="77777777" w:rsidR="00204E13" w:rsidRDefault="00204E13">
      <w:pPr>
        <w:pStyle w:val="Notedebasdepage"/>
      </w:pPr>
      <w:r>
        <w:rPr>
          <w:rStyle w:val="Appelnotedebasdep"/>
        </w:rPr>
        <w:footnoteRef/>
      </w:r>
      <w:r>
        <w:t xml:space="preserve"> </w:t>
      </w:r>
      <w:r>
        <w:tab/>
      </w:r>
      <w:r w:rsidRPr="00821697">
        <w:rPr>
          <w:color w:val="231F20"/>
        </w:rPr>
        <w:t xml:space="preserve">D. C. </w:t>
      </w:r>
      <w:proofErr w:type="spellStart"/>
      <w:r w:rsidRPr="00821697">
        <w:rPr>
          <w:color w:val="231F20"/>
        </w:rPr>
        <w:t>Schon</w:t>
      </w:r>
      <w:proofErr w:type="spellEnd"/>
      <w:r w:rsidRPr="00821697">
        <w:rPr>
          <w:color w:val="231F20"/>
        </w:rPr>
        <w:t xml:space="preserve"> et M. Rein, </w:t>
      </w:r>
      <w:r>
        <w:rPr>
          <w:color w:val="231F20"/>
        </w:rPr>
        <w:t>« </w:t>
      </w:r>
      <w:r w:rsidRPr="00821697">
        <w:rPr>
          <w:color w:val="231F20"/>
        </w:rPr>
        <w:t xml:space="preserve">Frame </w:t>
      </w:r>
      <w:proofErr w:type="spellStart"/>
      <w:r w:rsidRPr="00821697">
        <w:rPr>
          <w:color w:val="231F20"/>
        </w:rPr>
        <w:t>Reflection</w:t>
      </w:r>
      <w:proofErr w:type="spellEnd"/>
      <w:r w:rsidRPr="00821697">
        <w:rPr>
          <w:color w:val="231F20"/>
        </w:rPr>
        <w:t xml:space="preserve">. </w:t>
      </w:r>
      <w:proofErr w:type="spellStart"/>
      <w:r w:rsidRPr="00821697">
        <w:rPr>
          <w:color w:val="231F20"/>
        </w:rPr>
        <w:t>Toward</w:t>
      </w:r>
      <w:proofErr w:type="spellEnd"/>
      <w:r w:rsidRPr="00821697">
        <w:rPr>
          <w:color w:val="231F20"/>
        </w:rPr>
        <w:t xml:space="preserve"> the </w:t>
      </w:r>
      <w:proofErr w:type="spellStart"/>
      <w:r w:rsidRPr="00821697">
        <w:rPr>
          <w:color w:val="231F20"/>
        </w:rPr>
        <w:t>Resolution</w:t>
      </w:r>
      <w:proofErr w:type="spellEnd"/>
      <w:r w:rsidRPr="00821697">
        <w:rPr>
          <w:color w:val="231F20"/>
        </w:rPr>
        <w:t xml:space="preserve"> of </w:t>
      </w:r>
      <w:proofErr w:type="spellStart"/>
      <w:r w:rsidRPr="00821697">
        <w:rPr>
          <w:color w:val="231F20"/>
        </w:rPr>
        <w:t>Intra</w:t>
      </w:r>
      <w:r w:rsidRPr="00821697">
        <w:rPr>
          <w:color w:val="231F20"/>
        </w:rPr>
        <w:t>c</w:t>
      </w:r>
      <w:r w:rsidRPr="00821697">
        <w:rPr>
          <w:color w:val="231F20"/>
        </w:rPr>
        <w:t>table</w:t>
      </w:r>
      <w:proofErr w:type="spellEnd"/>
      <w:r w:rsidRPr="00821697">
        <w:rPr>
          <w:color w:val="231F20"/>
        </w:rPr>
        <w:t xml:space="preserve"> Policy </w:t>
      </w:r>
      <w:proofErr w:type="spellStart"/>
      <w:r w:rsidRPr="00821697">
        <w:rPr>
          <w:color w:val="231F20"/>
        </w:rPr>
        <w:t>controversies</w:t>
      </w:r>
      <w:proofErr w:type="spellEnd"/>
      <w:r>
        <w:rPr>
          <w:color w:val="231F20"/>
        </w:rPr>
        <w:t> »</w:t>
      </w:r>
      <w:r w:rsidRPr="00821697">
        <w:rPr>
          <w:color w:val="231F20"/>
        </w:rPr>
        <w:t>, New York, B</w:t>
      </w:r>
      <w:r w:rsidRPr="00821697">
        <w:rPr>
          <w:color w:val="231F20"/>
        </w:rPr>
        <w:t>a</w:t>
      </w:r>
      <w:r w:rsidRPr="00821697">
        <w:rPr>
          <w:color w:val="231F20"/>
        </w:rPr>
        <w:t>sic Books, 1994.</w:t>
      </w:r>
    </w:p>
  </w:footnote>
  <w:footnote w:id="16">
    <w:p w14:paraId="0F85D48C" w14:textId="77777777" w:rsidR="00204E13" w:rsidRDefault="00204E13">
      <w:pPr>
        <w:pStyle w:val="Notedebasdepage"/>
      </w:pPr>
      <w:r>
        <w:rPr>
          <w:rStyle w:val="Appelnotedebasdep"/>
        </w:rPr>
        <w:footnoteRef/>
      </w:r>
      <w:r>
        <w:t xml:space="preserve"> </w:t>
      </w:r>
      <w:r>
        <w:tab/>
      </w:r>
      <w:r w:rsidRPr="00821697">
        <w:rPr>
          <w:color w:val="231F20"/>
        </w:rPr>
        <w:t xml:space="preserve">On songe particulièrement à la </w:t>
      </w:r>
      <w:r>
        <w:rPr>
          <w:color w:val="231F20"/>
        </w:rPr>
        <w:t>« </w:t>
      </w:r>
      <w:r w:rsidRPr="00821697">
        <w:rPr>
          <w:color w:val="231F20"/>
        </w:rPr>
        <w:t>nouvelle</w:t>
      </w:r>
      <w:r>
        <w:rPr>
          <w:color w:val="231F20"/>
        </w:rPr>
        <w:t> »</w:t>
      </w:r>
      <w:r w:rsidRPr="00821697">
        <w:rPr>
          <w:color w:val="231F20"/>
        </w:rPr>
        <w:t xml:space="preserve"> sociologie du curriculum, dév</w:t>
      </w:r>
      <w:r w:rsidRPr="00821697">
        <w:rPr>
          <w:color w:val="231F20"/>
        </w:rPr>
        <w:t>e</w:t>
      </w:r>
      <w:r w:rsidRPr="00821697">
        <w:rPr>
          <w:color w:val="231F20"/>
        </w:rPr>
        <w:t>loppée par les sociologues de l’éducation britannique. Voir à ce sujet C. Tro</w:t>
      </w:r>
      <w:r w:rsidRPr="00821697">
        <w:rPr>
          <w:color w:val="231F20"/>
        </w:rPr>
        <w:t>t</w:t>
      </w:r>
      <w:r w:rsidRPr="00821697">
        <w:rPr>
          <w:color w:val="231F20"/>
        </w:rPr>
        <w:t xml:space="preserve">tier, </w:t>
      </w:r>
      <w:r>
        <w:rPr>
          <w:color w:val="231F20"/>
        </w:rPr>
        <w:t>« </w:t>
      </w:r>
      <w:r w:rsidRPr="00821697">
        <w:rPr>
          <w:color w:val="231F20"/>
        </w:rPr>
        <w:t>La ‟</w:t>
      </w:r>
      <w:proofErr w:type="spellStart"/>
      <w:r w:rsidRPr="00821697">
        <w:rPr>
          <w:color w:val="231F20"/>
        </w:rPr>
        <w:t>nouvelleˮ</w:t>
      </w:r>
      <w:proofErr w:type="spellEnd"/>
      <w:r w:rsidRPr="00821697">
        <w:rPr>
          <w:color w:val="231F20"/>
        </w:rPr>
        <w:t xml:space="preserve"> sociologie de l’éducation en Grande-Bretagne</w:t>
      </w:r>
      <w:r>
        <w:rPr>
          <w:color w:val="231F20"/>
        </w:rPr>
        <w:t> :</w:t>
      </w:r>
      <w:r w:rsidRPr="00821697">
        <w:rPr>
          <w:color w:val="231F20"/>
        </w:rPr>
        <w:t xml:space="preserve"> un mo</w:t>
      </w:r>
      <w:r w:rsidRPr="00821697">
        <w:rPr>
          <w:color w:val="231F20"/>
        </w:rPr>
        <w:t>u</w:t>
      </w:r>
      <w:r w:rsidRPr="00821697">
        <w:rPr>
          <w:color w:val="231F20"/>
        </w:rPr>
        <w:t>vement de pensée en voie de dissol</w:t>
      </w:r>
      <w:r w:rsidRPr="00821697">
        <w:rPr>
          <w:color w:val="231F20"/>
        </w:rPr>
        <w:t>u</w:t>
      </w:r>
      <w:r w:rsidRPr="00821697">
        <w:rPr>
          <w:color w:val="231F20"/>
        </w:rPr>
        <w:t>tion</w:t>
      </w:r>
      <w:r>
        <w:rPr>
          <w:color w:val="231F20"/>
        </w:rPr>
        <w:t> ? »</w:t>
      </w:r>
      <w:r w:rsidRPr="00821697">
        <w:rPr>
          <w:color w:val="231F20"/>
        </w:rPr>
        <w:t xml:space="preserve">, </w:t>
      </w:r>
      <w:r w:rsidRPr="00821697">
        <w:rPr>
          <w:i/>
          <w:color w:val="231F20"/>
        </w:rPr>
        <w:t>Revue Française de Pédagogie</w:t>
      </w:r>
      <w:r w:rsidRPr="00821697">
        <w:rPr>
          <w:color w:val="231F20"/>
        </w:rPr>
        <w:t>, n</w:t>
      </w:r>
      <w:r w:rsidRPr="00821697">
        <w:rPr>
          <w:color w:val="231F20"/>
          <w:vertAlign w:val="superscript"/>
        </w:rPr>
        <w:t>o</w:t>
      </w:r>
      <w:r>
        <w:rPr>
          <w:color w:val="231F20"/>
        </w:rPr>
        <w:t> </w:t>
      </w:r>
      <w:r w:rsidRPr="00821697">
        <w:rPr>
          <w:color w:val="231F20"/>
        </w:rPr>
        <w:t>78, 1987, p. 5-20. Voir aussi</w:t>
      </w:r>
      <w:r>
        <w:rPr>
          <w:color w:val="231F20"/>
        </w:rPr>
        <w:t xml:space="preserve"> </w:t>
      </w:r>
      <w:r w:rsidRPr="00821697">
        <w:rPr>
          <w:color w:val="231F20"/>
        </w:rPr>
        <w:t xml:space="preserve">G. </w:t>
      </w:r>
      <w:proofErr w:type="spellStart"/>
      <w:r w:rsidRPr="00821697">
        <w:rPr>
          <w:color w:val="231F20"/>
        </w:rPr>
        <w:t>McCulloch</w:t>
      </w:r>
      <w:proofErr w:type="spellEnd"/>
      <w:r w:rsidRPr="00821697">
        <w:rPr>
          <w:color w:val="231F20"/>
        </w:rPr>
        <w:t xml:space="preserve">, </w:t>
      </w:r>
      <w:r>
        <w:rPr>
          <w:color w:val="231F20"/>
        </w:rPr>
        <w:t>« </w:t>
      </w:r>
      <w:r w:rsidRPr="00821697">
        <w:rPr>
          <w:color w:val="231F20"/>
        </w:rPr>
        <w:t>Le développement de la r</w:t>
      </w:r>
      <w:r w:rsidRPr="00821697">
        <w:rPr>
          <w:color w:val="231F20"/>
        </w:rPr>
        <w:t>e</w:t>
      </w:r>
      <w:r w:rsidRPr="00821697">
        <w:rPr>
          <w:color w:val="231F20"/>
        </w:rPr>
        <w:t>cherche en éducation en Grande-Bretagne (1945-1974)</w:t>
      </w:r>
      <w:r>
        <w:rPr>
          <w:color w:val="231F20"/>
        </w:rPr>
        <w:t> »</w:t>
      </w:r>
      <w:r w:rsidRPr="00821697">
        <w:rPr>
          <w:color w:val="231F20"/>
        </w:rPr>
        <w:t xml:space="preserve"> dans R. R</w:t>
      </w:r>
      <w:r w:rsidRPr="00821697">
        <w:rPr>
          <w:color w:val="231F20"/>
        </w:rPr>
        <w:t>o</w:t>
      </w:r>
      <w:r w:rsidRPr="00821697">
        <w:rPr>
          <w:color w:val="231F20"/>
        </w:rPr>
        <w:t xml:space="preserve">gers et F. </w:t>
      </w:r>
      <w:proofErr w:type="spellStart"/>
      <w:r w:rsidRPr="00821697">
        <w:rPr>
          <w:color w:val="231F20"/>
        </w:rPr>
        <w:t>Laot</w:t>
      </w:r>
      <w:proofErr w:type="spellEnd"/>
      <w:r w:rsidRPr="00821697">
        <w:rPr>
          <w:color w:val="231F20"/>
        </w:rPr>
        <w:t xml:space="preserve">, </w:t>
      </w:r>
      <w:r w:rsidRPr="00821697">
        <w:rPr>
          <w:i/>
          <w:color w:val="231F20"/>
        </w:rPr>
        <w:t xml:space="preserve">op. </w:t>
      </w:r>
      <w:proofErr w:type="spellStart"/>
      <w:r w:rsidRPr="00821697">
        <w:rPr>
          <w:i/>
          <w:color w:val="231F20"/>
        </w:rPr>
        <w:t>cit</w:t>
      </w:r>
      <w:proofErr w:type="spellEnd"/>
      <w:r w:rsidRPr="00821697">
        <w:rPr>
          <w:i/>
          <w:color w:val="231F20"/>
        </w:rPr>
        <w:t>.</w:t>
      </w:r>
      <w:r w:rsidRPr="00821697">
        <w:rPr>
          <w:color w:val="231F20"/>
        </w:rPr>
        <w:t>, p. 45-63.</w:t>
      </w:r>
    </w:p>
  </w:footnote>
  <w:footnote w:id="17">
    <w:p w14:paraId="1C37BF3A" w14:textId="77777777" w:rsidR="00204E13" w:rsidRDefault="00204E13">
      <w:pPr>
        <w:pStyle w:val="Notedebasdepage"/>
      </w:pPr>
      <w:r>
        <w:rPr>
          <w:rStyle w:val="Appelnotedebasdep"/>
        </w:rPr>
        <w:footnoteRef/>
      </w:r>
      <w:r>
        <w:t xml:space="preserve"> </w:t>
      </w:r>
      <w:r>
        <w:tab/>
      </w:r>
      <w:r w:rsidRPr="00821697">
        <w:rPr>
          <w:color w:val="231F20"/>
        </w:rPr>
        <w:t xml:space="preserve">W. Waller, </w:t>
      </w:r>
      <w:r w:rsidRPr="00821697">
        <w:rPr>
          <w:i/>
          <w:color w:val="231F20"/>
        </w:rPr>
        <w:t xml:space="preserve">The </w:t>
      </w:r>
      <w:proofErr w:type="spellStart"/>
      <w:r w:rsidRPr="00821697">
        <w:rPr>
          <w:i/>
          <w:color w:val="231F20"/>
        </w:rPr>
        <w:t>Sociology</w:t>
      </w:r>
      <w:proofErr w:type="spellEnd"/>
      <w:r w:rsidRPr="00821697">
        <w:rPr>
          <w:i/>
          <w:color w:val="231F20"/>
        </w:rPr>
        <w:t xml:space="preserve"> of </w:t>
      </w:r>
      <w:proofErr w:type="spellStart"/>
      <w:r w:rsidRPr="00821697">
        <w:rPr>
          <w:i/>
          <w:color w:val="231F20"/>
        </w:rPr>
        <w:t>Te</w:t>
      </w:r>
      <w:r w:rsidRPr="00821697">
        <w:rPr>
          <w:i/>
          <w:color w:val="231F20"/>
        </w:rPr>
        <w:t>a</w:t>
      </w:r>
      <w:r w:rsidRPr="00821697">
        <w:rPr>
          <w:i/>
          <w:color w:val="231F20"/>
        </w:rPr>
        <w:t>ching</w:t>
      </w:r>
      <w:proofErr w:type="spellEnd"/>
      <w:r w:rsidRPr="00821697">
        <w:rPr>
          <w:color w:val="231F20"/>
        </w:rPr>
        <w:t xml:space="preserve">, New York, John </w:t>
      </w:r>
      <w:proofErr w:type="spellStart"/>
      <w:r w:rsidRPr="00821697">
        <w:rPr>
          <w:color w:val="231F20"/>
        </w:rPr>
        <w:t>Wiley</w:t>
      </w:r>
      <w:proofErr w:type="spellEnd"/>
      <w:r w:rsidRPr="00821697">
        <w:rPr>
          <w:color w:val="231F20"/>
        </w:rPr>
        <w:t xml:space="preserve"> &amp; Sons (1932/1967).</w:t>
      </w:r>
    </w:p>
  </w:footnote>
  <w:footnote w:id="18">
    <w:p w14:paraId="21AFC8AC" w14:textId="77777777" w:rsidR="00204E13" w:rsidRDefault="00204E13">
      <w:pPr>
        <w:pStyle w:val="Notedebasdepage"/>
      </w:pPr>
      <w:r>
        <w:rPr>
          <w:rStyle w:val="Appelnotedebasdep"/>
        </w:rPr>
        <w:footnoteRef/>
      </w:r>
      <w:r>
        <w:t xml:space="preserve"> </w:t>
      </w:r>
      <w:r>
        <w:tab/>
      </w:r>
      <w:r w:rsidRPr="00821697">
        <w:rPr>
          <w:color w:val="231F20"/>
        </w:rPr>
        <w:t xml:space="preserve">R. </w:t>
      </w:r>
      <w:proofErr w:type="spellStart"/>
      <w:r w:rsidRPr="00821697">
        <w:rPr>
          <w:color w:val="231F20"/>
        </w:rPr>
        <w:t>Dreeben</w:t>
      </w:r>
      <w:proofErr w:type="spellEnd"/>
      <w:r w:rsidRPr="00821697">
        <w:rPr>
          <w:color w:val="231F20"/>
        </w:rPr>
        <w:t xml:space="preserve">, </w:t>
      </w:r>
      <w:r>
        <w:rPr>
          <w:color w:val="231F20"/>
        </w:rPr>
        <w:t>« </w:t>
      </w:r>
      <w:r w:rsidRPr="00821697">
        <w:rPr>
          <w:color w:val="231F20"/>
        </w:rPr>
        <w:t xml:space="preserve">The </w:t>
      </w:r>
      <w:proofErr w:type="spellStart"/>
      <w:r w:rsidRPr="00821697">
        <w:rPr>
          <w:color w:val="231F20"/>
        </w:rPr>
        <w:t>Sociology</w:t>
      </w:r>
      <w:proofErr w:type="spellEnd"/>
      <w:r w:rsidRPr="00821697">
        <w:rPr>
          <w:color w:val="231F20"/>
        </w:rPr>
        <w:t xml:space="preserve"> of Education, </w:t>
      </w:r>
      <w:proofErr w:type="spellStart"/>
      <w:r w:rsidRPr="00821697">
        <w:rPr>
          <w:color w:val="231F20"/>
        </w:rPr>
        <w:t>its</w:t>
      </w:r>
      <w:proofErr w:type="spellEnd"/>
      <w:r w:rsidRPr="00821697">
        <w:rPr>
          <w:color w:val="231F20"/>
        </w:rPr>
        <w:t xml:space="preserve"> </w:t>
      </w:r>
      <w:proofErr w:type="spellStart"/>
      <w:r w:rsidRPr="00821697">
        <w:rPr>
          <w:color w:val="231F20"/>
        </w:rPr>
        <w:t>Dev</w:t>
      </w:r>
      <w:r w:rsidRPr="00821697">
        <w:rPr>
          <w:color w:val="231F20"/>
        </w:rPr>
        <w:t>e</w:t>
      </w:r>
      <w:r w:rsidRPr="00821697">
        <w:rPr>
          <w:color w:val="231F20"/>
        </w:rPr>
        <w:t>lopment</w:t>
      </w:r>
      <w:proofErr w:type="spellEnd"/>
      <w:r w:rsidRPr="00821697">
        <w:rPr>
          <w:color w:val="231F20"/>
        </w:rPr>
        <w:t xml:space="preserve"> in the United States</w:t>
      </w:r>
      <w:r>
        <w:rPr>
          <w:color w:val="231F20"/>
        </w:rPr>
        <w:t> »</w:t>
      </w:r>
      <w:r w:rsidRPr="00821697">
        <w:rPr>
          <w:color w:val="231F20"/>
        </w:rPr>
        <w:t xml:space="preserve">, </w:t>
      </w:r>
      <w:proofErr w:type="spellStart"/>
      <w:r w:rsidRPr="00821697">
        <w:rPr>
          <w:i/>
          <w:color w:val="231F20"/>
        </w:rPr>
        <w:t>Research</w:t>
      </w:r>
      <w:proofErr w:type="spellEnd"/>
      <w:r w:rsidRPr="00821697">
        <w:rPr>
          <w:i/>
          <w:color w:val="231F20"/>
        </w:rPr>
        <w:t xml:space="preserve"> in </w:t>
      </w:r>
      <w:proofErr w:type="spellStart"/>
      <w:r w:rsidRPr="00821697">
        <w:rPr>
          <w:i/>
          <w:color w:val="231F20"/>
        </w:rPr>
        <w:t>Sociology</w:t>
      </w:r>
      <w:proofErr w:type="spellEnd"/>
      <w:r w:rsidRPr="00821697">
        <w:rPr>
          <w:i/>
          <w:color w:val="231F20"/>
        </w:rPr>
        <w:t xml:space="preserve"> of Education and </w:t>
      </w:r>
      <w:proofErr w:type="spellStart"/>
      <w:r w:rsidRPr="00821697">
        <w:rPr>
          <w:i/>
          <w:color w:val="231F20"/>
        </w:rPr>
        <w:t>Social</w:t>
      </w:r>
      <w:r w:rsidRPr="00821697">
        <w:rPr>
          <w:i/>
          <w:color w:val="231F20"/>
        </w:rPr>
        <w:t>i</w:t>
      </w:r>
      <w:r w:rsidRPr="00821697">
        <w:rPr>
          <w:i/>
          <w:color w:val="231F20"/>
        </w:rPr>
        <w:t>zation</w:t>
      </w:r>
      <w:proofErr w:type="spellEnd"/>
      <w:r w:rsidRPr="00821697">
        <w:rPr>
          <w:color w:val="231F20"/>
        </w:rPr>
        <w:t>, vol.</w:t>
      </w:r>
      <w:r>
        <w:rPr>
          <w:color w:val="231F20"/>
        </w:rPr>
        <w:t> </w:t>
      </w:r>
      <w:r w:rsidRPr="00821697">
        <w:rPr>
          <w:color w:val="231F20"/>
        </w:rPr>
        <w:t>10, 1994, p. 7-52.</w:t>
      </w:r>
    </w:p>
  </w:footnote>
  <w:footnote w:id="19">
    <w:p w14:paraId="6FB23597" w14:textId="77777777" w:rsidR="00204E13" w:rsidRDefault="00204E13">
      <w:pPr>
        <w:pStyle w:val="Notedebasdepage"/>
      </w:pPr>
      <w:r>
        <w:rPr>
          <w:rStyle w:val="Appelnotedebasdep"/>
        </w:rPr>
        <w:footnoteRef/>
      </w:r>
      <w:r>
        <w:t xml:space="preserve"> </w:t>
      </w:r>
      <w:r>
        <w:tab/>
      </w:r>
      <w:r w:rsidRPr="00821697">
        <w:rPr>
          <w:color w:val="231F20"/>
        </w:rPr>
        <w:t>L’enquête au départ devait porter sur un échantillon de 900 000 élèves amér</w:t>
      </w:r>
      <w:r w:rsidRPr="00821697">
        <w:rPr>
          <w:color w:val="231F20"/>
        </w:rPr>
        <w:t>i</w:t>
      </w:r>
      <w:r w:rsidRPr="00821697">
        <w:rPr>
          <w:color w:val="231F20"/>
        </w:rPr>
        <w:t>cains en 1</w:t>
      </w:r>
      <w:r w:rsidRPr="00821697">
        <w:rPr>
          <w:color w:val="231F20"/>
          <w:vertAlign w:val="superscript"/>
        </w:rPr>
        <w:t>re</w:t>
      </w:r>
      <w:r w:rsidRPr="00821697">
        <w:rPr>
          <w:color w:val="231F20"/>
        </w:rPr>
        <w:t>, 3</w:t>
      </w:r>
      <w:r w:rsidRPr="00821697">
        <w:rPr>
          <w:color w:val="231F20"/>
          <w:vertAlign w:val="superscript"/>
        </w:rPr>
        <w:t>e</w:t>
      </w:r>
      <w:r w:rsidRPr="00821697">
        <w:rPr>
          <w:color w:val="231F20"/>
        </w:rPr>
        <w:t>, 6</w:t>
      </w:r>
      <w:r w:rsidRPr="00821697">
        <w:rPr>
          <w:color w:val="231F20"/>
          <w:vertAlign w:val="superscript"/>
        </w:rPr>
        <w:t>e</w:t>
      </w:r>
      <w:r w:rsidRPr="00821697">
        <w:rPr>
          <w:color w:val="231F20"/>
        </w:rPr>
        <w:t>, 9</w:t>
      </w:r>
      <w:r w:rsidRPr="00821697">
        <w:rPr>
          <w:color w:val="231F20"/>
          <w:vertAlign w:val="superscript"/>
        </w:rPr>
        <w:t>e</w:t>
      </w:r>
      <w:r w:rsidRPr="00821697">
        <w:rPr>
          <w:color w:val="231F20"/>
        </w:rPr>
        <w:t xml:space="preserve"> et 12</w:t>
      </w:r>
      <w:r w:rsidRPr="00821697">
        <w:rPr>
          <w:color w:val="231F20"/>
          <w:vertAlign w:val="superscript"/>
        </w:rPr>
        <w:t>e</w:t>
      </w:r>
      <w:r w:rsidRPr="00821697">
        <w:rPr>
          <w:color w:val="231F20"/>
        </w:rPr>
        <w:t xml:space="preserve"> a</w:t>
      </w:r>
      <w:r w:rsidRPr="00821697">
        <w:rPr>
          <w:color w:val="231F20"/>
        </w:rPr>
        <w:t>n</w:t>
      </w:r>
      <w:r w:rsidRPr="00821697">
        <w:rPr>
          <w:color w:val="231F20"/>
        </w:rPr>
        <w:t>née, moitié noirs et moitié blancs. On voit mal comment un universitaire, avec les moyens habituellement consentis pour e</w:t>
      </w:r>
      <w:r w:rsidRPr="00821697">
        <w:rPr>
          <w:color w:val="231F20"/>
        </w:rPr>
        <w:t>f</w:t>
      </w:r>
      <w:r w:rsidRPr="00821697">
        <w:rPr>
          <w:color w:val="231F20"/>
        </w:rPr>
        <w:t>fectuer des reche</w:t>
      </w:r>
      <w:r w:rsidRPr="00821697">
        <w:rPr>
          <w:color w:val="231F20"/>
        </w:rPr>
        <w:t>r</w:t>
      </w:r>
      <w:r w:rsidRPr="00821697">
        <w:rPr>
          <w:color w:val="231F20"/>
        </w:rPr>
        <w:t>ches, aurait pu mener à terme une pareille entreprise sans le soutien d’un commanditaire comme l’U.S. Office of Education. Cette question des bases de données n’est pas triviale</w:t>
      </w:r>
      <w:r>
        <w:rPr>
          <w:color w:val="231F20"/>
        </w:rPr>
        <w:t> :</w:t>
      </w:r>
      <w:r w:rsidRPr="00821697">
        <w:rPr>
          <w:color w:val="231F20"/>
        </w:rPr>
        <w:t xml:space="preserve"> elle oblige les chercheurs à co</w:t>
      </w:r>
      <w:r w:rsidRPr="00821697">
        <w:rPr>
          <w:color w:val="231F20"/>
        </w:rPr>
        <w:t>l</w:t>
      </w:r>
      <w:r w:rsidRPr="00821697">
        <w:rPr>
          <w:color w:val="231F20"/>
        </w:rPr>
        <w:t>laborer avec les instances gouvernementales qui les produisent, au risque d’être pe</w:t>
      </w:r>
      <w:r w:rsidRPr="00821697">
        <w:rPr>
          <w:color w:val="231F20"/>
        </w:rPr>
        <w:t>r</w:t>
      </w:r>
      <w:r w:rsidRPr="00821697">
        <w:rPr>
          <w:color w:val="231F20"/>
        </w:rPr>
        <w:t xml:space="preserve">çus comme des </w:t>
      </w:r>
      <w:r>
        <w:rPr>
          <w:color w:val="231F20"/>
        </w:rPr>
        <w:t>« </w:t>
      </w:r>
      <w:r w:rsidRPr="00821697">
        <w:rPr>
          <w:color w:val="231F20"/>
        </w:rPr>
        <w:t>sociologues d’État</w:t>
      </w:r>
      <w:r>
        <w:rPr>
          <w:color w:val="231F20"/>
        </w:rPr>
        <w:t> »</w:t>
      </w:r>
      <w:r w:rsidRPr="00821697">
        <w:rPr>
          <w:color w:val="231F20"/>
        </w:rPr>
        <w:t>.</w:t>
      </w:r>
    </w:p>
  </w:footnote>
  <w:footnote w:id="20">
    <w:p w14:paraId="22BECA28" w14:textId="77777777" w:rsidR="00204E13" w:rsidRDefault="00204E13">
      <w:pPr>
        <w:pStyle w:val="Notedebasdepage"/>
      </w:pPr>
      <w:r>
        <w:rPr>
          <w:rStyle w:val="Appelnotedebasdep"/>
        </w:rPr>
        <w:footnoteRef/>
      </w:r>
      <w:r>
        <w:t xml:space="preserve"> </w:t>
      </w:r>
      <w:r>
        <w:tab/>
      </w:r>
      <w:r w:rsidRPr="00821697">
        <w:rPr>
          <w:color w:val="231F20"/>
        </w:rPr>
        <w:t xml:space="preserve">M. </w:t>
      </w:r>
      <w:proofErr w:type="spellStart"/>
      <w:r w:rsidRPr="00821697">
        <w:rPr>
          <w:color w:val="231F20"/>
        </w:rPr>
        <w:t>Hallinan</w:t>
      </w:r>
      <w:proofErr w:type="spellEnd"/>
      <w:r w:rsidRPr="00821697">
        <w:rPr>
          <w:color w:val="231F20"/>
        </w:rPr>
        <w:t xml:space="preserve">, </w:t>
      </w:r>
      <w:proofErr w:type="spellStart"/>
      <w:r w:rsidRPr="00821697">
        <w:rPr>
          <w:i/>
          <w:color w:val="231F20"/>
        </w:rPr>
        <w:t>Handbook</w:t>
      </w:r>
      <w:proofErr w:type="spellEnd"/>
      <w:r w:rsidRPr="00821697">
        <w:rPr>
          <w:i/>
          <w:color w:val="231F20"/>
        </w:rPr>
        <w:t xml:space="preserve"> of the </w:t>
      </w:r>
      <w:proofErr w:type="spellStart"/>
      <w:r w:rsidRPr="00821697">
        <w:rPr>
          <w:i/>
          <w:color w:val="231F20"/>
        </w:rPr>
        <w:t>Sociology</w:t>
      </w:r>
      <w:proofErr w:type="spellEnd"/>
      <w:r w:rsidRPr="00821697">
        <w:rPr>
          <w:i/>
          <w:color w:val="231F20"/>
        </w:rPr>
        <w:t xml:space="preserve"> of Education</w:t>
      </w:r>
      <w:r w:rsidRPr="00821697">
        <w:rPr>
          <w:color w:val="231F20"/>
        </w:rPr>
        <w:t>, Spri</w:t>
      </w:r>
      <w:r w:rsidRPr="00821697">
        <w:rPr>
          <w:color w:val="231F20"/>
        </w:rPr>
        <w:t>n</w:t>
      </w:r>
      <w:r w:rsidRPr="00821697">
        <w:rPr>
          <w:color w:val="231F20"/>
        </w:rPr>
        <w:t>ger, 2000.</w:t>
      </w:r>
    </w:p>
  </w:footnote>
  <w:footnote w:id="21">
    <w:p w14:paraId="0C5E3461" w14:textId="77777777" w:rsidR="00204E13" w:rsidRDefault="00204E13">
      <w:pPr>
        <w:pStyle w:val="Notedebasdepage"/>
      </w:pPr>
      <w:r>
        <w:rPr>
          <w:rStyle w:val="Appelnotedebasdep"/>
        </w:rPr>
        <w:footnoteRef/>
      </w:r>
      <w:r>
        <w:t xml:space="preserve"> </w:t>
      </w:r>
      <w:r>
        <w:tab/>
      </w:r>
      <w:r w:rsidRPr="00821697">
        <w:rPr>
          <w:color w:val="231F20"/>
        </w:rPr>
        <w:t xml:space="preserve">G. </w:t>
      </w:r>
      <w:proofErr w:type="spellStart"/>
      <w:r w:rsidRPr="00821697">
        <w:rPr>
          <w:color w:val="231F20"/>
        </w:rPr>
        <w:t>McCulloch</w:t>
      </w:r>
      <w:proofErr w:type="spellEnd"/>
      <w:r w:rsidRPr="00821697">
        <w:rPr>
          <w:color w:val="231F20"/>
        </w:rPr>
        <w:t xml:space="preserve">, </w:t>
      </w:r>
      <w:r>
        <w:rPr>
          <w:color w:val="231F20"/>
        </w:rPr>
        <w:t>« </w:t>
      </w:r>
      <w:r w:rsidRPr="00821697">
        <w:rPr>
          <w:color w:val="231F20"/>
        </w:rPr>
        <w:t>Le développement de la recherche en éduc</w:t>
      </w:r>
      <w:r w:rsidRPr="00821697">
        <w:rPr>
          <w:color w:val="231F20"/>
        </w:rPr>
        <w:t>a</w:t>
      </w:r>
      <w:r w:rsidRPr="00821697">
        <w:rPr>
          <w:color w:val="231F20"/>
        </w:rPr>
        <w:t>tion en Grande-Bretagne (1945-1974)</w:t>
      </w:r>
      <w:r>
        <w:rPr>
          <w:color w:val="231F20"/>
        </w:rPr>
        <w:t> »</w:t>
      </w:r>
      <w:r w:rsidRPr="00821697">
        <w:rPr>
          <w:color w:val="231F20"/>
        </w:rPr>
        <w:t xml:space="preserve"> dans R. R</w:t>
      </w:r>
      <w:r w:rsidRPr="00821697">
        <w:rPr>
          <w:color w:val="231F20"/>
        </w:rPr>
        <w:t>o</w:t>
      </w:r>
      <w:r w:rsidRPr="00821697">
        <w:rPr>
          <w:color w:val="231F20"/>
        </w:rPr>
        <w:t xml:space="preserve">gers et F. </w:t>
      </w:r>
      <w:proofErr w:type="spellStart"/>
      <w:r w:rsidRPr="00821697">
        <w:rPr>
          <w:color w:val="231F20"/>
        </w:rPr>
        <w:t>Laot</w:t>
      </w:r>
      <w:proofErr w:type="spellEnd"/>
      <w:r w:rsidRPr="00821697">
        <w:rPr>
          <w:color w:val="231F20"/>
        </w:rPr>
        <w:t xml:space="preserve">, </w:t>
      </w:r>
      <w:r w:rsidRPr="00821697">
        <w:rPr>
          <w:i/>
          <w:color w:val="231F20"/>
        </w:rPr>
        <w:t xml:space="preserve">op. </w:t>
      </w:r>
      <w:proofErr w:type="spellStart"/>
      <w:r w:rsidRPr="00821697">
        <w:rPr>
          <w:i/>
          <w:color w:val="231F20"/>
        </w:rPr>
        <w:t>cit</w:t>
      </w:r>
      <w:proofErr w:type="spellEnd"/>
      <w:r w:rsidRPr="00821697">
        <w:rPr>
          <w:i/>
          <w:color w:val="231F20"/>
        </w:rPr>
        <w:t>.</w:t>
      </w:r>
      <w:r w:rsidRPr="00821697">
        <w:rPr>
          <w:color w:val="231F20"/>
        </w:rPr>
        <w:t>, p. 45-63.</w:t>
      </w:r>
    </w:p>
  </w:footnote>
  <w:footnote w:id="22">
    <w:p w14:paraId="150C2A88" w14:textId="77777777" w:rsidR="00204E13" w:rsidRDefault="00204E13">
      <w:pPr>
        <w:pStyle w:val="Notedebasdepage"/>
      </w:pPr>
      <w:r>
        <w:rPr>
          <w:rStyle w:val="Appelnotedebasdep"/>
        </w:rPr>
        <w:footnoteRef/>
      </w:r>
      <w:r>
        <w:t xml:space="preserve"> </w:t>
      </w:r>
      <w:r>
        <w:tab/>
      </w:r>
      <w:r w:rsidRPr="00821697">
        <w:rPr>
          <w:color w:val="231F20"/>
        </w:rPr>
        <w:t xml:space="preserve">M. F. D. Young, </w:t>
      </w:r>
      <w:proofErr w:type="spellStart"/>
      <w:r w:rsidRPr="00821697">
        <w:rPr>
          <w:i/>
          <w:color w:val="231F20"/>
        </w:rPr>
        <w:t>Knowledge</w:t>
      </w:r>
      <w:proofErr w:type="spellEnd"/>
      <w:r w:rsidRPr="00821697">
        <w:rPr>
          <w:i/>
          <w:color w:val="231F20"/>
        </w:rPr>
        <w:t xml:space="preserve"> and Control</w:t>
      </w:r>
      <w:r>
        <w:rPr>
          <w:i/>
          <w:color w:val="231F20"/>
        </w:rPr>
        <w:t> :</w:t>
      </w:r>
      <w:r w:rsidRPr="00821697">
        <w:rPr>
          <w:i/>
          <w:color w:val="231F20"/>
        </w:rPr>
        <w:t xml:space="preserve"> New Dire</w:t>
      </w:r>
      <w:r w:rsidRPr="00821697">
        <w:rPr>
          <w:i/>
          <w:color w:val="231F20"/>
        </w:rPr>
        <w:t>c</w:t>
      </w:r>
      <w:r w:rsidRPr="00821697">
        <w:rPr>
          <w:i/>
          <w:color w:val="231F20"/>
        </w:rPr>
        <w:t xml:space="preserve">tions for the </w:t>
      </w:r>
      <w:proofErr w:type="spellStart"/>
      <w:r w:rsidRPr="00821697">
        <w:rPr>
          <w:i/>
          <w:color w:val="231F20"/>
        </w:rPr>
        <w:t>Sociology</w:t>
      </w:r>
      <w:proofErr w:type="spellEnd"/>
      <w:r w:rsidRPr="00821697">
        <w:rPr>
          <w:i/>
          <w:color w:val="231F20"/>
        </w:rPr>
        <w:t xml:space="preserve"> of Education</w:t>
      </w:r>
      <w:r w:rsidRPr="00821697">
        <w:rPr>
          <w:color w:val="231F20"/>
        </w:rPr>
        <w:t xml:space="preserve">, Londres, </w:t>
      </w:r>
      <w:proofErr w:type="spellStart"/>
      <w:r w:rsidRPr="00821697">
        <w:rPr>
          <w:color w:val="231F20"/>
        </w:rPr>
        <w:t>Co</w:t>
      </w:r>
      <w:r w:rsidRPr="00821697">
        <w:rPr>
          <w:color w:val="231F20"/>
        </w:rPr>
        <w:t>l</w:t>
      </w:r>
      <w:r w:rsidRPr="00821697">
        <w:rPr>
          <w:color w:val="231F20"/>
        </w:rPr>
        <w:t>lier-Macmillan</w:t>
      </w:r>
      <w:proofErr w:type="spellEnd"/>
      <w:r w:rsidRPr="00821697">
        <w:rPr>
          <w:color w:val="231F20"/>
        </w:rPr>
        <w:t>, 1971.</w:t>
      </w:r>
    </w:p>
  </w:footnote>
  <w:footnote w:id="23">
    <w:p w14:paraId="0EC86D37" w14:textId="77777777" w:rsidR="00204E13" w:rsidRDefault="00204E13">
      <w:pPr>
        <w:pStyle w:val="Notedebasdepage"/>
      </w:pPr>
      <w:r>
        <w:rPr>
          <w:rStyle w:val="Appelnotedebasdep"/>
        </w:rPr>
        <w:footnoteRef/>
      </w:r>
      <w:r>
        <w:t xml:space="preserve"> </w:t>
      </w:r>
      <w:r>
        <w:tab/>
      </w:r>
      <w:r w:rsidRPr="00821697">
        <w:rPr>
          <w:color w:val="231F20"/>
        </w:rPr>
        <w:t xml:space="preserve">C. Trottier, </w:t>
      </w:r>
      <w:r>
        <w:rPr>
          <w:color w:val="231F20"/>
        </w:rPr>
        <w:t>« </w:t>
      </w:r>
      <w:r w:rsidRPr="00821697">
        <w:rPr>
          <w:color w:val="231F20"/>
        </w:rPr>
        <w:t>La ‟</w:t>
      </w:r>
      <w:proofErr w:type="spellStart"/>
      <w:r w:rsidRPr="00821697">
        <w:rPr>
          <w:color w:val="231F20"/>
        </w:rPr>
        <w:t>nouvelleˮ</w:t>
      </w:r>
      <w:proofErr w:type="spellEnd"/>
      <w:r w:rsidRPr="00821697">
        <w:rPr>
          <w:color w:val="231F20"/>
        </w:rPr>
        <w:t xml:space="preserve"> sociologie de l’éducation en Gra</w:t>
      </w:r>
      <w:r w:rsidRPr="00821697">
        <w:rPr>
          <w:color w:val="231F20"/>
        </w:rPr>
        <w:t>n</w:t>
      </w:r>
      <w:r w:rsidRPr="00821697">
        <w:rPr>
          <w:color w:val="231F20"/>
        </w:rPr>
        <w:t>de-Bretagne</w:t>
      </w:r>
      <w:r>
        <w:rPr>
          <w:color w:val="231F20"/>
        </w:rPr>
        <w:t> :</w:t>
      </w:r>
      <w:r w:rsidRPr="00821697">
        <w:rPr>
          <w:color w:val="231F20"/>
        </w:rPr>
        <w:t xml:space="preserve"> un mouvement de pensée en voie de dissolution</w:t>
      </w:r>
      <w:r>
        <w:rPr>
          <w:color w:val="231F20"/>
        </w:rPr>
        <w:t> ? »</w:t>
      </w:r>
      <w:r w:rsidRPr="00821697">
        <w:rPr>
          <w:color w:val="231F20"/>
        </w:rPr>
        <w:t xml:space="preserve">, </w:t>
      </w:r>
      <w:r w:rsidRPr="00821697">
        <w:rPr>
          <w:i/>
          <w:color w:val="231F20"/>
        </w:rPr>
        <w:t>Revue Française de P</w:t>
      </w:r>
      <w:r w:rsidRPr="00821697">
        <w:rPr>
          <w:i/>
          <w:color w:val="231F20"/>
        </w:rPr>
        <w:t>é</w:t>
      </w:r>
      <w:r w:rsidRPr="00821697">
        <w:rPr>
          <w:i/>
          <w:color w:val="231F20"/>
        </w:rPr>
        <w:t>dagogie</w:t>
      </w:r>
      <w:r w:rsidRPr="00821697">
        <w:rPr>
          <w:color w:val="231F20"/>
        </w:rPr>
        <w:t>, n</w:t>
      </w:r>
      <w:r w:rsidRPr="00821697">
        <w:rPr>
          <w:color w:val="231F20"/>
          <w:vertAlign w:val="superscript"/>
        </w:rPr>
        <w:t>o</w:t>
      </w:r>
      <w:r>
        <w:rPr>
          <w:color w:val="231F20"/>
        </w:rPr>
        <w:t> </w:t>
      </w:r>
      <w:r w:rsidRPr="00821697">
        <w:rPr>
          <w:color w:val="231F20"/>
        </w:rPr>
        <w:t>78, 1987, p. 5-20.</w:t>
      </w:r>
    </w:p>
  </w:footnote>
  <w:footnote w:id="24">
    <w:p w14:paraId="3A12873C" w14:textId="77777777" w:rsidR="00204E13" w:rsidRDefault="00204E13">
      <w:pPr>
        <w:pStyle w:val="Notedebasdepage"/>
      </w:pPr>
      <w:r>
        <w:rPr>
          <w:rStyle w:val="Appelnotedebasdep"/>
        </w:rPr>
        <w:footnoteRef/>
      </w:r>
      <w:r>
        <w:t xml:space="preserve"> </w:t>
      </w:r>
      <w:r>
        <w:tab/>
      </w:r>
      <w:r w:rsidRPr="00821697">
        <w:rPr>
          <w:color w:val="231F20"/>
        </w:rPr>
        <w:t xml:space="preserve">J. Gautherin, </w:t>
      </w:r>
      <w:r>
        <w:rPr>
          <w:color w:val="231F20"/>
        </w:rPr>
        <w:t>« </w:t>
      </w:r>
      <w:r w:rsidRPr="00821697">
        <w:rPr>
          <w:color w:val="231F20"/>
        </w:rPr>
        <w:t>Une discipline pour la république</w:t>
      </w:r>
      <w:r>
        <w:rPr>
          <w:color w:val="231F20"/>
        </w:rPr>
        <w:t> :</w:t>
      </w:r>
      <w:r w:rsidRPr="00821697">
        <w:rPr>
          <w:color w:val="231F20"/>
        </w:rPr>
        <w:t xml:space="preserve"> la science de l’éducation en France 1882-1914</w:t>
      </w:r>
      <w:r>
        <w:rPr>
          <w:color w:val="231F20"/>
        </w:rPr>
        <w:t> »</w:t>
      </w:r>
      <w:r w:rsidRPr="00821697">
        <w:rPr>
          <w:color w:val="231F20"/>
        </w:rPr>
        <w:t xml:space="preserve">, dans Peter Lang Berne, coll. </w:t>
      </w:r>
      <w:r>
        <w:rPr>
          <w:color w:val="231F20"/>
        </w:rPr>
        <w:t>« </w:t>
      </w:r>
      <w:r w:rsidRPr="00821697">
        <w:rPr>
          <w:color w:val="231F20"/>
        </w:rPr>
        <w:t>Exploration, Éducation</w:t>
      </w:r>
      <w:r>
        <w:rPr>
          <w:color w:val="231F20"/>
        </w:rPr>
        <w:t> :</w:t>
      </w:r>
      <w:r w:rsidRPr="00821697">
        <w:rPr>
          <w:color w:val="231F20"/>
        </w:rPr>
        <w:t xml:space="preserve"> histoire et pensée</w:t>
      </w:r>
      <w:r>
        <w:rPr>
          <w:color w:val="231F20"/>
        </w:rPr>
        <w:t> »</w:t>
      </w:r>
      <w:r w:rsidRPr="00821697">
        <w:rPr>
          <w:color w:val="231F20"/>
        </w:rPr>
        <w:t xml:space="preserve">, Préface de V. </w:t>
      </w:r>
      <w:proofErr w:type="spellStart"/>
      <w:r w:rsidRPr="00821697">
        <w:rPr>
          <w:color w:val="231F20"/>
        </w:rPr>
        <w:t>Iambert-Jamati</w:t>
      </w:r>
      <w:proofErr w:type="spellEnd"/>
      <w:r w:rsidRPr="00821697">
        <w:rPr>
          <w:color w:val="231F20"/>
        </w:rPr>
        <w:t>, 2002.</w:t>
      </w:r>
    </w:p>
  </w:footnote>
  <w:footnote w:id="25">
    <w:p w14:paraId="73DAE1BC" w14:textId="77777777" w:rsidR="00204E13" w:rsidRDefault="00204E13">
      <w:pPr>
        <w:pStyle w:val="Notedebasdepage"/>
      </w:pPr>
      <w:r>
        <w:rPr>
          <w:rStyle w:val="Appelnotedebasdep"/>
        </w:rPr>
        <w:footnoteRef/>
      </w:r>
      <w:r>
        <w:t xml:space="preserve"> </w:t>
      </w:r>
      <w:r>
        <w:tab/>
      </w:r>
      <w:r w:rsidRPr="00821697">
        <w:rPr>
          <w:color w:val="231F20"/>
        </w:rPr>
        <w:t xml:space="preserve">E. Durkheim, </w:t>
      </w:r>
      <w:r>
        <w:rPr>
          <w:i/>
          <w:color w:val="231F20"/>
        </w:rPr>
        <w:fldChar w:fldCharType="begin"/>
      </w:r>
      <w:r>
        <w:rPr>
          <w:i/>
          <w:color w:val="231F20"/>
        </w:rPr>
        <w:instrText xml:space="preserve"> </w:instrText>
      </w:r>
      <w:r w:rsidR="001C4DD9">
        <w:rPr>
          <w:i/>
          <w:color w:val="231F20"/>
        </w:rPr>
        <w:instrText>HYPERLINK</w:instrText>
      </w:r>
      <w:r>
        <w:rPr>
          <w:i/>
          <w:color w:val="231F20"/>
        </w:rPr>
        <w:instrText xml:space="preserve"> "http://dx.doi.org/doi:10.1522/cla.due.evo" </w:instrText>
      </w:r>
      <w:r w:rsidRPr="00A27EAA">
        <w:rPr>
          <w:i/>
          <w:color w:val="231F20"/>
        </w:rPr>
      </w:r>
      <w:r>
        <w:rPr>
          <w:i/>
          <w:color w:val="231F20"/>
        </w:rPr>
        <w:fldChar w:fldCharType="separate"/>
      </w:r>
      <w:r w:rsidRPr="00A27EAA">
        <w:rPr>
          <w:rStyle w:val="Hyperlien"/>
          <w:i/>
        </w:rPr>
        <w:t>L’Évolution pédagogique en France</w:t>
      </w:r>
      <w:r>
        <w:rPr>
          <w:i/>
          <w:color w:val="231F20"/>
        </w:rPr>
        <w:fldChar w:fldCharType="end"/>
      </w:r>
      <w:r w:rsidRPr="00821697">
        <w:rPr>
          <w:color w:val="231F20"/>
        </w:rPr>
        <w:t>, P</w:t>
      </w:r>
      <w:r w:rsidRPr="00821697">
        <w:rPr>
          <w:color w:val="231F20"/>
        </w:rPr>
        <w:t>a</w:t>
      </w:r>
      <w:r w:rsidRPr="00821697">
        <w:rPr>
          <w:color w:val="231F20"/>
        </w:rPr>
        <w:t xml:space="preserve">ris, PUF, 1969. E. Durkheim, </w:t>
      </w:r>
      <w:r>
        <w:rPr>
          <w:i/>
          <w:color w:val="231F20"/>
        </w:rPr>
        <w:fldChar w:fldCharType="begin"/>
      </w:r>
      <w:r>
        <w:rPr>
          <w:i/>
          <w:color w:val="231F20"/>
        </w:rPr>
        <w:instrText xml:space="preserve"> </w:instrText>
      </w:r>
      <w:r w:rsidR="001C4DD9">
        <w:rPr>
          <w:i/>
          <w:color w:val="231F20"/>
        </w:rPr>
        <w:instrText>HYPERLINK</w:instrText>
      </w:r>
      <w:r>
        <w:rPr>
          <w:i/>
          <w:color w:val="231F20"/>
        </w:rPr>
        <w:instrText xml:space="preserve"> "http://dx.doi.org/doi:10.1522/cla.due.edu1" </w:instrText>
      </w:r>
      <w:r w:rsidRPr="005B2769">
        <w:rPr>
          <w:i/>
          <w:color w:val="231F20"/>
        </w:rPr>
      </w:r>
      <w:r>
        <w:rPr>
          <w:i/>
          <w:color w:val="231F20"/>
        </w:rPr>
        <w:fldChar w:fldCharType="separate"/>
      </w:r>
      <w:r w:rsidRPr="005B2769">
        <w:rPr>
          <w:rStyle w:val="Hyperlien"/>
          <w:i/>
        </w:rPr>
        <w:t>Éducation et Sociologie</w:t>
      </w:r>
      <w:r>
        <w:rPr>
          <w:i/>
          <w:color w:val="231F20"/>
        </w:rPr>
        <w:fldChar w:fldCharType="end"/>
      </w:r>
      <w:r w:rsidRPr="00821697">
        <w:rPr>
          <w:color w:val="231F20"/>
        </w:rPr>
        <w:t>, P</w:t>
      </w:r>
      <w:r w:rsidRPr="00821697">
        <w:rPr>
          <w:color w:val="231F20"/>
        </w:rPr>
        <w:t>a</w:t>
      </w:r>
      <w:r w:rsidRPr="00821697">
        <w:rPr>
          <w:color w:val="231F20"/>
        </w:rPr>
        <w:t xml:space="preserve">ris, PUF, 1966.  E.  Durkheim,  </w:t>
      </w:r>
      <w:r>
        <w:rPr>
          <w:i/>
          <w:color w:val="231F20"/>
        </w:rPr>
        <w:fldChar w:fldCharType="begin"/>
      </w:r>
      <w:r>
        <w:rPr>
          <w:i/>
          <w:color w:val="231F20"/>
        </w:rPr>
        <w:instrText xml:space="preserve"> </w:instrText>
      </w:r>
      <w:r w:rsidR="001C4DD9">
        <w:rPr>
          <w:i/>
          <w:color w:val="231F20"/>
        </w:rPr>
        <w:instrText>HYPERLINK</w:instrText>
      </w:r>
      <w:r>
        <w:rPr>
          <w:i/>
          <w:color w:val="231F20"/>
        </w:rPr>
        <w:instrText xml:space="preserve"> "http://dx.doi.org/doi:10.1522/cla.due.edu2" </w:instrText>
      </w:r>
      <w:r w:rsidRPr="005B2769">
        <w:rPr>
          <w:i/>
          <w:color w:val="231F20"/>
        </w:rPr>
      </w:r>
      <w:r>
        <w:rPr>
          <w:i/>
          <w:color w:val="231F20"/>
        </w:rPr>
        <w:fldChar w:fldCharType="separate"/>
      </w:r>
      <w:r w:rsidRPr="005B2769">
        <w:rPr>
          <w:rStyle w:val="Hyperlien"/>
          <w:i/>
        </w:rPr>
        <w:t>L’Éducation morale</w:t>
      </w:r>
      <w:r>
        <w:rPr>
          <w:i/>
          <w:color w:val="231F20"/>
        </w:rPr>
        <w:fldChar w:fldCharType="end"/>
      </w:r>
      <w:r w:rsidRPr="00821697">
        <w:rPr>
          <w:color w:val="231F20"/>
        </w:rPr>
        <w:t xml:space="preserve">,  Paris,  PUF/Quadrige.  Voir  aussi  M.  Fournier,  </w:t>
      </w:r>
      <w:r w:rsidRPr="00821697">
        <w:rPr>
          <w:i/>
          <w:color w:val="231F20"/>
        </w:rPr>
        <w:t>Émile Durkheim (1858</w:t>
      </w:r>
      <w:r>
        <w:rPr>
          <w:i/>
          <w:color w:val="231F20"/>
        </w:rPr>
        <w:t>-</w:t>
      </w:r>
      <w:r w:rsidRPr="00821697">
        <w:rPr>
          <w:i/>
          <w:color w:val="231F20"/>
        </w:rPr>
        <w:t>1917)</w:t>
      </w:r>
      <w:r w:rsidRPr="00821697">
        <w:rPr>
          <w:color w:val="231F20"/>
        </w:rPr>
        <w:t>, Paris, Fayard, 2007.</w:t>
      </w:r>
    </w:p>
  </w:footnote>
  <w:footnote w:id="26">
    <w:p w14:paraId="2F12DA71" w14:textId="77777777" w:rsidR="00204E13" w:rsidRDefault="00204E13">
      <w:pPr>
        <w:pStyle w:val="Notedebasdepage"/>
      </w:pPr>
      <w:r>
        <w:rPr>
          <w:rStyle w:val="Appelnotedebasdep"/>
        </w:rPr>
        <w:footnoteRef/>
      </w:r>
      <w:r>
        <w:t xml:space="preserve"> </w:t>
      </w:r>
      <w:r>
        <w:tab/>
      </w:r>
      <w:r w:rsidRPr="00821697">
        <w:rPr>
          <w:color w:val="231F20"/>
        </w:rPr>
        <w:t>Ensemble, ils assumeront la re</w:t>
      </w:r>
      <w:r w:rsidRPr="00821697">
        <w:rPr>
          <w:color w:val="231F20"/>
        </w:rPr>
        <w:t>s</w:t>
      </w:r>
      <w:r w:rsidRPr="00821697">
        <w:rPr>
          <w:color w:val="231F20"/>
        </w:rPr>
        <w:t xml:space="preserve">ponsabilité d’un double numéro spécial de la </w:t>
      </w:r>
      <w:r w:rsidRPr="00821697">
        <w:rPr>
          <w:i/>
          <w:color w:val="231F20"/>
        </w:rPr>
        <w:t xml:space="preserve">Revue Française de sociologie </w:t>
      </w:r>
      <w:r w:rsidRPr="00821697">
        <w:rPr>
          <w:color w:val="231F20"/>
        </w:rPr>
        <w:t>cons</w:t>
      </w:r>
      <w:r w:rsidRPr="00821697">
        <w:rPr>
          <w:color w:val="231F20"/>
        </w:rPr>
        <w:t>a</w:t>
      </w:r>
      <w:r w:rsidRPr="00821697">
        <w:rPr>
          <w:color w:val="231F20"/>
        </w:rPr>
        <w:t xml:space="preserve">cré à la sociologie de l’éducation en 1967-1968. </w:t>
      </w:r>
      <w:r w:rsidRPr="00821697">
        <w:rPr>
          <w:i/>
          <w:color w:val="231F20"/>
        </w:rPr>
        <w:t xml:space="preserve">Revue Française de Sociologie </w:t>
      </w:r>
      <w:r w:rsidRPr="00821697">
        <w:rPr>
          <w:color w:val="231F20"/>
        </w:rPr>
        <w:t>Numéro sp</w:t>
      </w:r>
      <w:r w:rsidRPr="00821697">
        <w:rPr>
          <w:color w:val="231F20"/>
        </w:rPr>
        <w:t>é</w:t>
      </w:r>
      <w:r w:rsidRPr="00821697">
        <w:rPr>
          <w:color w:val="231F20"/>
        </w:rPr>
        <w:t xml:space="preserve">cial. </w:t>
      </w:r>
      <w:r w:rsidRPr="00821697">
        <w:rPr>
          <w:i/>
          <w:color w:val="231F20"/>
        </w:rPr>
        <w:t>Sociologie de l’éducation</w:t>
      </w:r>
      <w:r w:rsidRPr="00821697">
        <w:rPr>
          <w:color w:val="231F20"/>
        </w:rPr>
        <w:t xml:space="preserve">. Textes réunis par P. Bourdieu et V. </w:t>
      </w:r>
      <w:proofErr w:type="spellStart"/>
      <w:r w:rsidRPr="00821697">
        <w:rPr>
          <w:color w:val="231F20"/>
        </w:rPr>
        <w:t>Isambert-Jamati</w:t>
      </w:r>
      <w:proofErr w:type="spellEnd"/>
      <w:r w:rsidRPr="00821697">
        <w:rPr>
          <w:color w:val="231F20"/>
        </w:rPr>
        <w:t>, vol. 1 et 2, 1967 et 1968.</w:t>
      </w:r>
    </w:p>
  </w:footnote>
  <w:footnote w:id="27">
    <w:p w14:paraId="0152DF52" w14:textId="77777777" w:rsidR="00204E13" w:rsidRDefault="00204E13">
      <w:pPr>
        <w:pStyle w:val="Notedebasdepage"/>
      </w:pPr>
      <w:r>
        <w:rPr>
          <w:rStyle w:val="Appelnotedebasdep"/>
        </w:rPr>
        <w:footnoteRef/>
      </w:r>
      <w:r>
        <w:t xml:space="preserve"> </w:t>
      </w:r>
      <w:r>
        <w:tab/>
      </w:r>
      <w:r w:rsidRPr="00821697">
        <w:rPr>
          <w:color w:val="231F20"/>
        </w:rPr>
        <w:t xml:space="preserve">J.-M. Chapoulie, </w:t>
      </w:r>
      <w:r>
        <w:rPr>
          <w:color w:val="231F20"/>
        </w:rPr>
        <w:t>« </w:t>
      </w:r>
      <w:r w:rsidRPr="00821697">
        <w:rPr>
          <w:color w:val="231F20"/>
        </w:rPr>
        <w:t>Premières recherches en sociologie de l’éducation en Fra</w:t>
      </w:r>
      <w:r w:rsidRPr="00821697">
        <w:rPr>
          <w:color w:val="231F20"/>
        </w:rPr>
        <w:t>n</w:t>
      </w:r>
      <w:r w:rsidRPr="00821697">
        <w:rPr>
          <w:color w:val="231F20"/>
        </w:rPr>
        <w:t>ce (1960-1973)</w:t>
      </w:r>
      <w:r>
        <w:rPr>
          <w:color w:val="231F20"/>
        </w:rPr>
        <w:t> »</w:t>
      </w:r>
      <w:r w:rsidRPr="00821697">
        <w:rPr>
          <w:color w:val="231F20"/>
        </w:rPr>
        <w:t>, dans R. R</w:t>
      </w:r>
      <w:r w:rsidRPr="00821697">
        <w:rPr>
          <w:color w:val="231F20"/>
        </w:rPr>
        <w:t>o</w:t>
      </w:r>
      <w:r w:rsidRPr="00821697">
        <w:rPr>
          <w:color w:val="231F20"/>
        </w:rPr>
        <w:t>gers et</w:t>
      </w:r>
      <w:r>
        <w:rPr>
          <w:color w:val="231F20"/>
        </w:rPr>
        <w:t xml:space="preserve"> </w:t>
      </w:r>
      <w:r w:rsidRPr="00821697">
        <w:rPr>
          <w:color w:val="231F20"/>
        </w:rPr>
        <w:t xml:space="preserve">F. </w:t>
      </w:r>
      <w:proofErr w:type="spellStart"/>
      <w:r w:rsidRPr="00821697">
        <w:rPr>
          <w:color w:val="231F20"/>
        </w:rPr>
        <w:t>Laot</w:t>
      </w:r>
      <w:proofErr w:type="spellEnd"/>
      <w:r w:rsidRPr="00821697">
        <w:rPr>
          <w:color w:val="231F20"/>
        </w:rPr>
        <w:t xml:space="preserve">, </w:t>
      </w:r>
      <w:r w:rsidRPr="00821697">
        <w:rPr>
          <w:i/>
          <w:color w:val="231F20"/>
        </w:rPr>
        <w:t>ibid</w:t>
      </w:r>
      <w:r w:rsidRPr="00821697">
        <w:rPr>
          <w:color w:val="231F20"/>
        </w:rPr>
        <w:t>.</w:t>
      </w:r>
    </w:p>
  </w:footnote>
  <w:footnote w:id="28">
    <w:p w14:paraId="634DFE17" w14:textId="77777777" w:rsidR="00204E13" w:rsidRDefault="00204E13">
      <w:pPr>
        <w:pStyle w:val="Notedebasdepage"/>
      </w:pPr>
      <w:r>
        <w:rPr>
          <w:rStyle w:val="Appelnotedebasdep"/>
        </w:rPr>
        <w:footnoteRef/>
      </w:r>
      <w:r>
        <w:t xml:space="preserve"> </w:t>
      </w:r>
      <w:r>
        <w:tab/>
      </w:r>
      <w:r w:rsidRPr="00821697">
        <w:rPr>
          <w:color w:val="231F20"/>
        </w:rPr>
        <w:t xml:space="preserve">V. </w:t>
      </w:r>
      <w:proofErr w:type="spellStart"/>
      <w:r w:rsidRPr="00821697">
        <w:rPr>
          <w:color w:val="231F20"/>
        </w:rPr>
        <w:t>Isambert-Jamati</w:t>
      </w:r>
      <w:proofErr w:type="spellEnd"/>
      <w:r w:rsidRPr="00821697">
        <w:rPr>
          <w:color w:val="231F20"/>
        </w:rPr>
        <w:t xml:space="preserve">, </w:t>
      </w:r>
      <w:r>
        <w:rPr>
          <w:color w:val="231F20"/>
        </w:rPr>
        <w:t>« </w:t>
      </w:r>
      <w:r w:rsidRPr="00821697">
        <w:rPr>
          <w:color w:val="231F20"/>
        </w:rPr>
        <w:t>Permanence ou variation des o</w:t>
      </w:r>
      <w:r w:rsidRPr="00821697">
        <w:rPr>
          <w:color w:val="231F20"/>
        </w:rPr>
        <w:t>b</w:t>
      </w:r>
      <w:r w:rsidRPr="00821697">
        <w:rPr>
          <w:color w:val="231F20"/>
        </w:rPr>
        <w:t>jectifs poursuivis par les lycées depuis cent ans</w:t>
      </w:r>
      <w:r>
        <w:rPr>
          <w:color w:val="231F20"/>
        </w:rPr>
        <w:t> »</w:t>
      </w:r>
      <w:r w:rsidRPr="00821697">
        <w:rPr>
          <w:i/>
          <w:color w:val="231F20"/>
        </w:rPr>
        <w:t>, Revue Française de Soci</w:t>
      </w:r>
      <w:r w:rsidRPr="00821697">
        <w:rPr>
          <w:i/>
          <w:color w:val="231F20"/>
        </w:rPr>
        <w:t>o</w:t>
      </w:r>
      <w:r w:rsidRPr="00821697">
        <w:rPr>
          <w:i/>
          <w:color w:val="231F20"/>
        </w:rPr>
        <w:t xml:space="preserve">logie, </w:t>
      </w:r>
      <w:r w:rsidRPr="00821697">
        <w:rPr>
          <w:color w:val="231F20"/>
        </w:rPr>
        <w:t>numéro spécial consacré à la s</w:t>
      </w:r>
      <w:r w:rsidRPr="00821697">
        <w:rPr>
          <w:color w:val="231F20"/>
        </w:rPr>
        <w:t>o</w:t>
      </w:r>
      <w:r w:rsidRPr="00821697">
        <w:rPr>
          <w:color w:val="231F20"/>
        </w:rPr>
        <w:t>ciologie de l’éducation, vol.</w:t>
      </w:r>
      <w:r>
        <w:rPr>
          <w:color w:val="231F20"/>
        </w:rPr>
        <w:t> </w:t>
      </w:r>
      <w:r w:rsidRPr="00821697">
        <w:rPr>
          <w:color w:val="231F20"/>
        </w:rPr>
        <w:t>8, 1967, p. 57-79.</w:t>
      </w:r>
    </w:p>
  </w:footnote>
  <w:footnote w:id="29">
    <w:p w14:paraId="4219A620" w14:textId="77777777" w:rsidR="00204E13" w:rsidRDefault="00204E13">
      <w:pPr>
        <w:pStyle w:val="Notedebasdepage"/>
      </w:pPr>
      <w:r>
        <w:rPr>
          <w:rStyle w:val="Appelnotedebasdep"/>
        </w:rPr>
        <w:footnoteRef/>
      </w:r>
      <w:r>
        <w:t xml:space="preserve"> </w:t>
      </w:r>
      <w:r>
        <w:tab/>
      </w:r>
      <w:r w:rsidRPr="00821697">
        <w:rPr>
          <w:color w:val="231F20"/>
        </w:rPr>
        <w:t xml:space="preserve">P. Bourdieu et J.-C. Passeron, </w:t>
      </w:r>
      <w:r w:rsidRPr="00821697">
        <w:rPr>
          <w:i/>
          <w:color w:val="231F20"/>
        </w:rPr>
        <w:t>Les héritiers, les ét</w:t>
      </w:r>
      <w:r w:rsidRPr="00821697">
        <w:rPr>
          <w:i/>
          <w:color w:val="231F20"/>
        </w:rPr>
        <w:t>u</w:t>
      </w:r>
      <w:r w:rsidRPr="00821697">
        <w:rPr>
          <w:i/>
          <w:color w:val="231F20"/>
        </w:rPr>
        <w:t>diants et la culture</w:t>
      </w:r>
      <w:r w:rsidRPr="00821697">
        <w:rPr>
          <w:color w:val="231F20"/>
        </w:rPr>
        <w:t xml:space="preserve">, Paris, les éditions de Minuit, 1964. P. Bourdieu et J.-C. Passeron, </w:t>
      </w:r>
      <w:r w:rsidRPr="00821697">
        <w:rPr>
          <w:i/>
          <w:color w:val="231F20"/>
        </w:rPr>
        <w:t>La repr</w:t>
      </w:r>
      <w:r w:rsidRPr="00821697">
        <w:rPr>
          <w:i/>
          <w:color w:val="231F20"/>
        </w:rPr>
        <w:t>o</w:t>
      </w:r>
      <w:r w:rsidRPr="00821697">
        <w:rPr>
          <w:i/>
          <w:color w:val="231F20"/>
        </w:rPr>
        <w:t>duction, éléments pour une théorie du système d’enseignement</w:t>
      </w:r>
      <w:r w:rsidRPr="00821697">
        <w:rPr>
          <w:color w:val="231F20"/>
        </w:rPr>
        <w:t>. Paris, les éditions de Minuit, 1970.</w:t>
      </w:r>
    </w:p>
  </w:footnote>
  <w:footnote w:id="30">
    <w:p w14:paraId="6D0702E6" w14:textId="77777777" w:rsidR="00204E13" w:rsidRDefault="00204E13">
      <w:pPr>
        <w:pStyle w:val="Notedebasdepage"/>
      </w:pPr>
      <w:r>
        <w:rPr>
          <w:rStyle w:val="Appelnotedebasdep"/>
        </w:rPr>
        <w:footnoteRef/>
      </w:r>
      <w:r>
        <w:t xml:space="preserve"> </w:t>
      </w:r>
      <w:r>
        <w:tab/>
      </w:r>
      <w:r w:rsidRPr="00821697">
        <w:rPr>
          <w:color w:val="231F20"/>
        </w:rPr>
        <w:t>Ceux de Beaudelot et Establet f</w:t>
      </w:r>
      <w:r w:rsidRPr="00821697">
        <w:rPr>
          <w:color w:val="231F20"/>
        </w:rPr>
        <w:t>u</w:t>
      </w:r>
      <w:r w:rsidRPr="00821697">
        <w:rPr>
          <w:color w:val="231F20"/>
        </w:rPr>
        <w:t xml:space="preserve">rent aussi importants. </w:t>
      </w:r>
      <w:r w:rsidRPr="00821697">
        <w:rPr>
          <w:i/>
          <w:color w:val="231F20"/>
        </w:rPr>
        <w:t>Cf</w:t>
      </w:r>
      <w:r w:rsidRPr="00821697">
        <w:rPr>
          <w:color w:val="231F20"/>
        </w:rPr>
        <w:t xml:space="preserve">. C. Beaudelot et R. Establet, </w:t>
      </w:r>
      <w:r w:rsidRPr="00821697">
        <w:rPr>
          <w:i/>
          <w:color w:val="231F20"/>
        </w:rPr>
        <w:t>L’école capitaliste en France</w:t>
      </w:r>
      <w:r w:rsidRPr="00821697">
        <w:rPr>
          <w:color w:val="231F20"/>
        </w:rPr>
        <w:t>, Paris, Fra</w:t>
      </w:r>
      <w:r w:rsidRPr="00821697">
        <w:rPr>
          <w:color w:val="231F20"/>
        </w:rPr>
        <w:t>n</w:t>
      </w:r>
      <w:r w:rsidRPr="00821697">
        <w:rPr>
          <w:color w:val="231F20"/>
        </w:rPr>
        <w:t>çois Maspéro, 1971.</w:t>
      </w:r>
    </w:p>
  </w:footnote>
  <w:footnote w:id="31">
    <w:p w14:paraId="41071343" w14:textId="77777777" w:rsidR="00204E13" w:rsidRDefault="00204E13">
      <w:pPr>
        <w:pStyle w:val="Notedebasdepage"/>
      </w:pPr>
      <w:r>
        <w:rPr>
          <w:rStyle w:val="Appelnotedebasdep"/>
        </w:rPr>
        <w:footnoteRef/>
      </w:r>
      <w:r>
        <w:t xml:space="preserve"> </w:t>
      </w:r>
      <w:r>
        <w:tab/>
      </w:r>
      <w:r w:rsidRPr="00821697">
        <w:rPr>
          <w:color w:val="231F20"/>
        </w:rPr>
        <w:t xml:space="preserve">L’INRP loge depuis 20 ans la revue </w:t>
      </w:r>
      <w:r w:rsidRPr="00821697">
        <w:rPr>
          <w:i/>
          <w:color w:val="231F20"/>
        </w:rPr>
        <w:t>Éducation et Sociétés</w:t>
      </w:r>
      <w:r w:rsidRPr="00821697">
        <w:rPr>
          <w:color w:val="231F20"/>
        </w:rPr>
        <w:t>, et le Gro</w:t>
      </w:r>
      <w:r w:rsidRPr="00821697">
        <w:rPr>
          <w:color w:val="231F20"/>
        </w:rPr>
        <w:t>u</w:t>
      </w:r>
      <w:r w:rsidRPr="00821697">
        <w:rPr>
          <w:color w:val="231F20"/>
        </w:rPr>
        <w:t xml:space="preserve">pe d’Études Sociologiques animé par J.-L. </w:t>
      </w:r>
      <w:proofErr w:type="spellStart"/>
      <w:r w:rsidRPr="00821697">
        <w:rPr>
          <w:color w:val="231F20"/>
        </w:rPr>
        <w:t>Derouet</w:t>
      </w:r>
      <w:proofErr w:type="spellEnd"/>
      <w:r w:rsidRPr="00821697">
        <w:rPr>
          <w:color w:val="231F20"/>
        </w:rPr>
        <w:t>.</w:t>
      </w:r>
    </w:p>
  </w:footnote>
  <w:footnote w:id="32">
    <w:p w14:paraId="477AC5C9" w14:textId="77777777" w:rsidR="00204E13" w:rsidRDefault="00204E13">
      <w:pPr>
        <w:pStyle w:val="Notedebasdepage"/>
      </w:pPr>
      <w:r>
        <w:rPr>
          <w:rStyle w:val="Appelnotedebasdep"/>
        </w:rPr>
        <w:footnoteRef/>
      </w:r>
      <w:r>
        <w:t xml:space="preserve"> </w:t>
      </w:r>
      <w:r>
        <w:tab/>
      </w:r>
      <w:r w:rsidRPr="00821697">
        <w:rPr>
          <w:color w:val="231F20"/>
        </w:rPr>
        <w:t xml:space="preserve">R. Rogers et F. </w:t>
      </w:r>
      <w:proofErr w:type="spellStart"/>
      <w:r w:rsidRPr="00821697">
        <w:rPr>
          <w:color w:val="231F20"/>
        </w:rPr>
        <w:t>Laot</w:t>
      </w:r>
      <w:proofErr w:type="spellEnd"/>
      <w:r w:rsidRPr="00821697">
        <w:rPr>
          <w:color w:val="231F20"/>
        </w:rPr>
        <w:t xml:space="preserve">, </w:t>
      </w:r>
      <w:r w:rsidRPr="00821697">
        <w:rPr>
          <w:i/>
          <w:color w:val="231F20"/>
        </w:rPr>
        <w:t>Les sciences de l’éducation</w:t>
      </w:r>
      <w:r>
        <w:rPr>
          <w:i/>
          <w:color w:val="231F20"/>
        </w:rPr>
        <w:t> :</w:t>
      </w:r>
      <w:r w:rsidRPr="00821697">
        <w:rPr>
          <w:i/>
          <w:color w:val="231F20"/>
        </w:rPr>
        <w:t xml:space="preserve"> émergence </w:t>
      </w:r>
      <w:r>
        <w:rPr>
          <w:i/>
          <w:color w:val="231F20"/>
        </w:rPr>
        <w:t>d’un champ de recherche dans l’</w:t>
      </w:r>
      <w:r w:rsidRPr="00821697">
        <w:rPr>
          <w:i/>
          <w:color w:val="231F20"/>
        </w:rPr>
        <w:t>après guerre</w:t>
      </w:r>
      <w:r w:rsidRPr="00821697">
        <w:rPr>
          <w:color w:val="231F20"/>
        </w:rPr>
        <w:t>, Rennes, PUR, 2015</w:t>
      </w:r>
      <w:r>
        <w:rPr>
          <w:color w:val="231F20"/>
        </w:rPr>
        <w:t>.</w:t>
      </w:r>
    </w:p>
  </w:footnote>
  <w:footnote w:id="33">
    <w:p w14:paraId="4C027EB2" w14:textId="77777777" w:rsidR="00204E13" w:rsidRDefault="00204E13">
      <w:pPr>
        <w:pStyle w:val="Notedebasdepage"/>
      </w:pPr>
      <w:r>
        <w:rPr>
          <w:rStyle w:val="Appelnotedebasdep"/>
        </w:rPr>
        <w:footnoteRef/>
      </w:r>
      <w:r>
        <w:t xml:space="preserve"> </w:t>
      </w:r>
      <w:r>
        <w:tab/>
      </w:r>
      <w:r w:rsidRPr="00821697">
        <w:rPr>
          <w:color w:val="231F20"/>
        </w:rPr>
        <w:t xml:space="preserve">P. W. Bélanger et G. Rocher, </w:t>
      </w:r>
      <w:r w:rsidRPr="00821697">
        <w:rPr>
          <w:i/>
          <w:color w:val="231F20"/>
        </w:rPr>
        <w:t>École et Société au Québec, Él</w:t>
      </w:r>
      <w:r w:rsidRPr="00821697">
        <w:rPr>
          <w:i/>
          <w:color w:val="231F20"/>
        </w:rPr>
        <w:t>é</w:t>
      </w:r>
      <w:r w:rsidRPr="00821697">
        <w:rPr>
          <w:i/>
          <w:color w:val="231F20"/>
        </w:rPr>
        <w:t>ments d’une sociologie de l’éducation</w:t>
      </w:r>
      <w:r w:rsidRPr="00821697">
        <w:rPr>
          <w:color w:val="231F20"/>
        </w:rPr>
        <w:t>, Mo</w:t>
      </w:r>
      <w:r w:rsidRPr="00821697">
        <w:rPr>
          <w:color w:val="231F20"/>
        </w:rPr>
        <w:t>n</w:t>
      </w:r>
      <w:r w:rsidRPr="00821697">
        <w:rPr>
          <w:color w:val="231F20"/>
        </w:rPr>
        <w:t>tréal, HMH, 1970.</w:t>
      </w:r>
    </w:p>
  </w:footnote>
  <w:footnote w:id="34">
    <w:p w14:paraId="16C341DE" w14:textId="77777777" w:rsidR="00204E13" w:rsidRDefault="00204E13">
      <w:pPr>
        <w:pStyle w:val="Notedebasdepage"/>
      </w:pPr>
      <w:r>
        <w:rPr>
          <w:rStyle w:val="Appelnotedebasdep"/>
        </w:rPr>
        <w:footnoteRef/>
      </w:r>
      <w:r>
        <w:t xml:space="preserve"> </w:t>
      </w:r>
      <w:r>
        <w:tab/>
      </w:r>
      <w:r w:rsidRPr="00821697">
        <w:rPr>
          <w:color w:val="231F20"/>
        </w:rPr>
        <w:t>F. Béland, P. W. Bélanger</w:t>
      </w:r>
      <w:r>
        <w:rPr>
          <w:color w:val="231F20"/>
        </w:rPr>
        <w:t>,</w:t>
      </w:r>
      <w:r w:rsidRPr="00821697">
        <w:rPr>
          <w:color w:val="231F20"/>
        </w:rPr>
        <w:t xml:space="preserve"> P. Da</w:t>
      </w:r>
      <w:r w:rsidRPr="00821697">
        <w:rPr>
          <w:color w:val="231F20"/>
        </w:rPr>
        <w:t>n</w:t>
      </w:r>
      <w:r w:rsidRPr="00821697">
        <w:rPr>
          <w:color w:val="231F20"/>
        </w:rPr>
        <w:t xml:space="preserve">durand et G. Rocher, </w:t>
      </w:r>
      <w:r>
        <w:rPr>
          <w:color w:val="231F20"/>
        </w:rPr>
        <w:t>« </w:t>
      </w:r>
      <w:r>
        <w:rPr>
          <w:color w:val="231F20"/>
        </w:rPr>
        <w:fldChar w:fldCharType="begin"/>
      </w:r>
      <w:r>
        <w:rPr>
          <w:color w:val="231F20"/>
        </w:rPr>
        <w:instrText xml:space="preserve"> </w:instrText>
      </w:r>
      <w:r w:rsidR="001C4DD9">
        <w:rPr>
          <w:color w:val="231F20"/>
        </w:rPr>
        <w:instrText>HYPERLINK</w:instrText>
      </w:r>
      <w:r>
        <w:rPr>
          <w:color w:val="231F20"/>
        </w:rPr>
        <w:instrText xml:space="preserve"> "https://www.erudit.org/fr/revues/socsoc/1973-v5-n1-socsoc126/" </w:instrText>
      </w:r>
      <w:r w:rsidRPr="005B2769">
        <w:rPr>
          <w:color w:val="231F20"/>
        </w:rPr>
      </w:r>
      <w:r>
        <w:rPr>
          <w:color w:val="231F20"/>
        </w:rPr>
        <w:fldChar w:fldCharType="separate"/>
      </w:r>
      <w:r w:rsidRPr="005B2769">
        <w:rPr>
          <w:rStyle w:val="Hyperlien"/>
        </w:rPr>
        <w:t>Les systèmes d’enseignement </w:t>
      </w:r>
      <w:r>
        <w:rPr>
          <w:color w:val="231F20"/>
        </w:rPr>
        <w:fldChar w:fldCharType="end"/>
      </w:r>
      <w:r>
        <w:rPr>
          <w:color w:val="231F20"/>
        </w:rPr>
        <w:t>»</w:t>
      </w:r>
      <w:r w:rsidRPr="00821697">
        <w:rPr>
          <w:color w:val="231F20"/>
        </w:rPr>
        <w:t>, numéro thématique,</w:t>
      </w:r>
      <w:r>
        <w:rPr>
          <w:color w:val="231F20"/>
        </w:rPr>
        <w:t xml:space="preserve"> </w:t>
      </w:r>
      <w:r w:rsidRPr="00821697">
        <w:rPr>
          <w:i/>
          <w:color w:val="231F20"/>
        </w:rPr>
        <w:t>Sociologie et Soci</w:t>
      </w:r>
      <w:r w:rsidRPr="00821697">
        <w:rPr>
          <w:i/>
          <w:color w:val="231F20"/>
        </w:rPr>
        <w:t>é</w:t>
      </w:r>
      <w:r w:rsidRPr="00821697">
        <w:rPr>
          <w:i/>
          <w:color w:val="231F20"/>
        </w:rPr>
        <w:t>tés</w:t>
      </w:r>
      <w:r w:rsidRPr="00821697">
        <w:rPr>
          <w:color w:val="231F20"/>
        </w:rPr>
        <w:t>, vol.</w:t>
      </w:r>
      <w:r>
        <w:rPr>
          <w:color w:val="231F20"/>
        </w:rPr>
        <w:t> </w:t>
      </w:r>
      <w:r w:rsidRPr="00821697">
        <w:rPr>
          <w:color w:val="231F20"/>
        </w:rPr>
        <w:t>5, n</w:t>
      </w:r>
      <w:r w:rsidRPr="00821697">
        <w:rPr>
          <w:color w:val="231F20"/>
          <w:vertAlign w:val="superscript"/>
        </w:rPr>
        <w:t>o</w:t>
      </w:r>
      <w:r>
        <w:rPr>
          <w:color w:val="231F20"/>
        </w:rPr>
        <w:t> </w:t>
      </w:r>
      <w:r w:rsidRPr="00821697">
        <w:rPr>
          <w:color w:val="231F20"/>
        </w:rPr>
        <w:t>1, 1973.</w:t>
      </w:r>
    </w:p>
  </w:footnote>
  <w:footnote w:id="35">
    <w:p w14:paraId="5BC294E6" w14:textId="77777777" w:rsidR="00204E13" w:rsidRDefault="00204E13">
      <w:pPr>
        <w:pStyle w:val="Notedebasdepage"/>
      </w:pPr>
      <w:r>
        <w:rPr>
          <w:rStyle w:val="Appelnotedebasdep"/>
        </w:rPr>
        <w:footnoteRef/>
      </w:r>
      <w:r>
        <w:t xml:space="preserve"> </w:t>
      </w:r>
      <w:r>
        <w:tab/>
      </w:r>
      <w:r w:rsidRPr="00821697">
        <w:rPr>
          <w:color w:val="231F20"/>
        </w:rPr>
        <w:t xml:space="preserve">G. Rocher, </w:t>
      </w:r>
      <w:r>
        <w:rPr>
          <w:color w:val="231F20"/>
        </w:rPr>
        <w:t>« </w:t>
      </w:r>
      <w:proofErr w:type="spellStart"/>
      <w:r w:rsidRPr="00821697">
        <w:rPr>
          <w:color w:val="231F20"/>
        </w:rPr>
        <w:t>Toward</w:t>
      </w:r>
      <w:proofErr w:type="spellEnd"/>
      <w:r w:rsidRPr="00821697">
        <w:rPr>
          <w:color w:val="231F20"/>
        </w:rPr>
        <w:t xml:space="preserve"> a </w:t>
      </w:r>
      <w:proofErr w:type="spellStart"/>
      <w:r w:rsidRPr="00821697">
        <w:rPr>
          <w:color w:val="231F20"/>
        </w:rPr>
        <w:t>Psychosociological</w:t>
      </w:r>
      <w:proofErr w:type="spellEnd"/>
      <w:r w:rsidRPr="00821697">
        <w:rPr>
          <w:color w:val="231F20"/>
        </w:rPr>
        <w:t xml:space="preserve"> </w:t>
      </w:r>
      <w:proofErr w:type="spellStart"/>
      <w:r w:rsidRPr="00821697">
        <w:rPr>
          <w:color w:val="231F20"/>
        </w:rPr>
        <w:t>Theory</w:t>
      </w:r>
      <w:proofErr w:type="spellEnd"/>
      <w:r w:rsidRPr="00821697">
        <w:rPr>
          <w:color w:val="231F20"/>
        </w:rPr>
        <w:t xml:space="preserve"> of Aspir</w:t>
      </w:r>
      <w:r w:rsidRPr="00821697">
        <w:rPr>
          <w:color w:val="231F20"/>
        </w:rPr>
        <w:t>a</w:t>
      </w:r>
      <w:r w:rsidRPr="00821697">
        <w:rPr>
          <w:color w:val="231F20"/>
        </w:rPr>
        <w:t>tions</w:t>
      </w:r>
      <w:r>
        <w:rPr>
          <w:color w:val="231F20"/>
        </w:rPr>
        <w:t> »</w:t>
      </w:r>
      <w:r w:rsidRPr="00821697">
        <w:rPr>
          <w:color w:val="231F20"/>
        </w:rPr>
        <w:t xml:space="preserve">, dans J. J. </w:t>
      </w:r>
      <w:proofErr w:type="spellStart"/>
      <w:r w:rsidRPr="00821697">
        <w:rPr>
          <w:color w:val="231F20"/>
        </w:rPr>
        <w:t>Loubser</w:t>
      </w:r>
      <w:proofErr w:type="spellEnd"/>
      <w:r w:rsidRPr="00821697">
        <w:rPr>
          <w:color w:val="231F20"/>
        </w:rPr>
        <w:t xml:space="preserve">, R. C. Baum, A. </w:t>
      </w:r>
      <w:proofErr w:type="spellStart"/>
      <w:r w:rsidRPr="00821697">
        <w:rPr>
          <w:color w:val="231F20"/>
        </w:rPr>
        <w:t>Effrat</w:t>
      </w:r>
      <w:proofErr w:type="spellEnd"/>
      <w:r w:rsidRPr="00821697">
        <w:rPr>
          <w:color w:val="231F20"/>
        </w:rPr>
        <w:t xml:space="preserve">, V. Meyer </w:t>
      </w:r>
      <w:proofErr w:type="spellStart"/>
      <w:r w:rsidRPr="00821697">
        <w:rPr>
          <w:color w:val="231F20"/>
        </w:rPr>
        <w:t>Lidz</w:t>
      </w:r>
      <w:proofErr w:type="spellEnd"/>
      <w:r w:rsidRPr="00821697">
        <w:rPr>
          <w:color w:val="231F20"/>
        </w:rPr>
        <w:t xml:space="preserve"> (dir.), </w:t>
      </w:r>
      <w:r w:rsidRPr="00821697">
        <w:rPr>
          <w:i/>
          <w:color w:val="231F20"/>
        </w:rPr>
        <w:t xml:space="preserve">Explorations in General </w:t>
      </w:r>
      <w:proofErr w:type="spellStart"/>
      <w:r w:rsidRPr="00821697">
        <w:rPr>
          <w:i/>
          <w:color w:val="231F20"/>
        </w:rPr>
        <w:t>Theory</w:t>
      </w:r>
      <w:proofErr w:type="spellEnd"/>
      <w:r w:rsidRPr="00821697">
        <w:rPr>
          <w:i/>
          <w:color w:val="231F20"/>
        </w:rPr>
        <w:t xml:space="preserve"> in S</w:t>
      </w:r>
      <w:r w:rsidRPr="00821697">
        <w:rPr>
          <w:i/>
          <w:color w:val="231F20"/>
        </w:rPr>
        <w:t>o</w:t>
      </w:r>
      <w:r w:rsidRPr="00821697">
        <w:rPr>
          <w:i/>
          <w:color w:val="231F20"/>
        </w:rPr>
        <w:t xml:space="preserve">cial Science, </w:t>
      </w:r>
      <w:proofErr w:type="spellStart"/>
      <w:r w:rsidRPr="00821697">
        <w:rPr>
          <w:i/>
          <w:color w:val="231F20"/>
        </w:rPr>
        <w:t>Essays</w:t>
      </w:r>
      <w:proofErr w:type="spellEnd"/>
      <w:r w:rsidRPr="00821697">
        <w:rPr>
          <w:i/>
          <w:color w:val="231F20"/>
        </w:rPr>
        <w:t xml:space="preserve"> in </w:t>
      </w:r>
      <w:proofErr w:type="spellStart"/>
      <w:r w:rsidRPr="00821697">
        <w:rPr>
          <w:i/>
          <w:color w:val="231F20"/>
        </w:rPr>
        <w:t>Honor</w:t>
      </w:r>
      <w:proofErr w:type="spellEnd"/>
      <w:r w:rsidRPr="00821697">
        <w:rPr>
          <w:i/>
          <w:color w:val="231F20"/>
        </w:rPr>
        <w:t xml:space="preserve"> of Talcott Parsons</w:t>
      </w:r>
      <w:r w:rsidRPr="00821697">
        <w:rPr>
          <w:color w:val="231F20"/>
        </w:rPr>
        <w:t xml:space="preserve">, New York, The Free </w:t>
      </w:r>
      <w:proofErr w:type="spellStart"/>
      <w:r w:rsidRPr="00821697">
        <w:rPr>
          <w:color w:val="231F20"/>
        </w:rPr>
        <w:t>Press</w:t>
      </w:r>
      <w:proofErr w:type="spellEnd"/>
      <w:r w:rsidRPr="00821697">
        <w:rPr>
          <w:color w:val="231F20"/>
        </w:rPr>
        <w:t>, vol.</w:t>
      </w:r>
      <w:r>
        <w:rPr>
          <w:color w:val="231F20"/>
        </w:rPr>
        <w:t> </w:t>
      </w:r>
      <w:r w:rsidRPr="00821697">
        <w:rPr>
          <w:color w:val="231F20"/>
        </w:rPr>
        <w:t>1-2, 1976, p. 391-406.</w:t>
      </w:r>
    </w:p>
  </w:footnote>
  <w:footnote w:id="36">
    <w:p w14:paraId="52D71EAF" w14:textId="77777777" w:rsidR="00204E13" w:rsidRDefault="00204E13">
      <w:pPr>
        <w:pStyle w:val="Notedebasdepage"/>
      </w:pPr>
      <w:r>
        <w:rPr>
          <w:rStyle w:val="Appelnotedebasdep"/>
        </w:rPr>
        <w:footnoteRef/>
      </w:r>
      <w:r>
        <w:t xml:space="preserve"> </w:t>
      </w:r>
      <w:r>
        <w:tab/>
      </w:r>
      <w:r w:rsidRPr="00821697">
        <w:rPr>
          <w:color w:val="231F20"/>
        </w:rPr>
        <w:t xml:space="preserve">B. Bernstein, </w:t>
      </w:r>
      <w:r w:rsidRPr="00821697">
        <w:rPr>
          <w:i/>
          <w:color w:val="231F20"/>
        </w:rPr>
        <w:t>Langage et classes sociales. Codes socio-linguistiques et contr</w:t>
      </w:r>
      <w:r w:rsidRPr="00821697">
        <w:rPr>
          <w:i/>
          <w:color w:val="231F20"/>
        </w:rPr>
        <w:t>ô</w:t>
      </w:r>
      <w:r w:rsidRPr="00821697">
        <w:rPr>
          <w:i/>
          <w:color w:val="231F20"/>
        </w:rPr>
        <w:t>le social</w:t>
      </w:r>
      <w:r w:rsidRPr="00821697">
        <w:rPr>
          <w:color w:val="231F20"/>
        </w:rPr>
        <w:t>, Paris, Les éditions de M</w:t>
      </w:r>
      <w:r w:rsidRPr="00821697">
        <w:rPr>
          <w:color w:val="231F20"/>
        </w:rPr>
        <w:t>i</w:t>
      </w:r>
      <w:r w:rsidRPr="00821697">
        <w:rPr>
          <w:color w:val="231F20"/>
        </w:rPr>
        <w:t>nuit, 1975.</w:t>
      </w:r>
    </w:p>
  </w:footnote>
  <w:footnote w:id="37">
    <w:p w14:paraId="21C10554" w14:textId="77777777" w:rsidR="00204E13" w:rsidRDefault="00204E13">
      <w:pPr>
        <w:pStyle w:val="Notedebasdepage"/>
      </w:pPr>
      <w:r>
        <w:rPr>
          <w:rStyle w:val="Appelnotedebasdep"/>
        </w:rPr>
        <w:footnoteRef/>
      </w:r>
      <w:r>
        <w:t xml:space="preserve"> </w:t>
      </w:r>
      <w:r>
        <w:tab/>
      </w:r>
      <w:r w:rsidRPr="00821697">
        <w:rPr>
          <w:color w:val="231F20"/>
        </w:rPr>
        <w:t xml:space="preserve">P. Bourdieu et F. Gros </w:t>
      </w:r>
      <w:r w:rsidRPr="00821697">
        <w:rPr>
          <w:i/>
          <w:color w:val="231F20"/>
        </w:rPr>
        <w:t>Principes pour une réflexion sur les contenus d’enseignement</w:t>
      </w:r>
      <w:r w:rsidRPr="00821697">
        <w:rPr>
          <w:color w:val="231F20"/>
        </w:rPr>
        <w:t>, Rapport de la co</w:t>
      </w:r>
      <w:r w:rsidRPr="00821697">
        <w:rPr>
          <w:color w:val="231F20"/>
        </w:rPr>
        <w:t>m</w:t>
      </w:r>
      <w:r w:rsidRPr="00821697">
        <w:rPr>
          <w:color w:val="231F20"/>
        </w:rPr>
        <w:t>mission présidée par P. Bourdieu et F. Gros, ministère de l’Éducation nationale, de la Jeune</w:t>
      </w:r>
      <w:r w:rsidRPr="00821697">
        <w:rPr>
          <w:color w:val="231F20"/>
        </w:rPr>
        <w:t>s</w:t>
      </w:r>
      <w:r w:rsidRPr="00821697">
        <w:rPr>
          <w:color w:val="231F20"/>
        </w:rPr>
        <w:t>se et des Sports, 1989.</w:t>
      </w:r>
    </w:p>
  </w:footnote>
  <w:footnote w:id="38">
    <w:p w14:paraId="04F6349F" w14:textId="77777777" w:rsidR="00204E13" w:rsidRDefault="00204E13">
      <w:pPr>
        <w:pStyle w:val="Notedebasdepage"/>
      </w:pPr>
      <w:r>
        <w:rPr>
          <w:rStyle w:val="Appelnotedebasdep"/>
        </w:rPr>
        <w:footnoteRef/>
      </w:r>
      <w:r>
        <w:t xml:space="preserve"> </w:t>
      </w:r>
      <w:r>
        <w:tab/>
      </w:r>
      <w:r w:rsidRPr="00821697">
        <w:rPr>
          <w:color w:val="231F20"/>
        </w:rPr>
        <w:t xml:space="preserve">P. Doray, A. Groleau, C. Lessard, </w:t>
      </w:r>
      <w:r>
        <w:rPr>
          <w:color w:val="231F20"/>
        </w:rPr>
        <w:t>« </w:t>
      </w:r>
      <w:r w:rsidRPr="00821697">
        <w:rPr>
          <w:color w:val="231F20"/>
        </w:rPr>
        <w:t>Le paradoxe du développement de la s</w:t>
      </w:r>
      <w:r w:rsidRPr="00821697">
        <w:rPr>
          <w:color w:val="231F20"/>
        </w:rPr>
        <w:t>o</w:t>
      </w:r>
      <w:r w:rsidRPr="00821697">
        <w:rPr>
          <w:color w:val="231F20"/>
        </w:rPr>
        <w:t>ciologie de l’éducation au Québec</w:t>
      </w:r>
      <w:r>
        <w:rPr>
          <w:color w:val="231F20"/>
        </w:rPr>
        <w:t> »</w:t>
      </w:r>
      <w:r w:rsidRPr="00821697">
        <w:rPr>
          <w:color w:val="231F20"/>
        </w:rPr>
        <w:t>,</w:t>
      </w:r>
      <w:r>
        <w:rPr>
          <w:color w:val="231F20"/>
        </w:rPr>
        <w:t xml:space="preserve"> </w:t>
      </w:r>
      <w:r w:rsidRPr="00821697">
        <w:rPr>
          <w:i/>
          <w:color w:val="231F20"/>
        </w:rPr>
        <w:t>Éducation et S</w:t>
      </w:r>
      <w:r w:rsidRPr="00821697">
        <w:rPr>
          <w:i/>
          <w:color w:val="231F20"/>
        </w:rPr>
        <w:t>o</w:t>
      </w:r>
      <w:r w:rsidRPr="00821697">
        <w:rPr>
          <w:i/>
          <w:color w:val="231F20"/>
        </w:rPr>
        <w:t>ciétés</w:t>
      </w:r>
      <w:r w:rsidRPr="00821697">
        <w:rPr>
          <w:color w:val="231F20"/>
        </w:rPr>
        <w:t>, vol.</w:t>
      </w:r>
      <w:r>
        <w:rPr>
          <w:color w:val="231F20"/>
        </w:rPr>
        <w:t> </w:t>
      </w:r>
      <w:r w:rsidRPr="00821697">
        <w:rPr>
          <w:color w:val="231F20"/>
        </w:rPr>
        <w:t>40, n</w:t>
      </w:r>
      <w:r w:rsidRPr="00821697">
        <w:rPr>
          <w:color w:val="231F20"/>
          <w:vertAlign w:val="superscript"/>
        </w:rPr>
        <w:t>o</w:t>
      </w:r>
      <w:r>
        <w:rPr>
          <w:color w:val="231F20"/>
        </w:rPr>
        <w:t> </w:t>
      </w:r>
      <w:r w:rsidRPr="00821697">
        <w:rPr>
          <w:color w:val="231F20"/>
        </w:rPr>
        <w:t>1, 2017, p. 145-166.</w:t>
      </w:r>
    </w:p>
  </w:footnote>
  <w:footnote w:id="39">
    <w:p w14:paraId="744D67B7" w14:textId="77777777" w:rsidR="00204E13" w:rsidRDefault="00204E13">
      <w:pPr>
        <w:pStyle w:val="Notedebasdepage"/>
      </w:pPr>
      <w:r>
        <w:rPr>
          <w:rStyle w:val="Appelnotedebasdep"/>
        </w:rPr>
        <w:footnoteRef/>
      </w:r>
      <w:r>
        <w:t xml:space="preserve"> </w:t>
      </w:r>
      <w:r>
        <w:tab/>
      </w:r>
      <w:r w:rsidRPr="00821697">
        <w:rPr>
          <w:color w:val="231F20"/>
        </w:rPr>
        <w:t>Sauf erreur, il ne reste qu’un sociologue de l’éducation dans un dépa</w:t>
      </w:r>
      <w:r w:rsidRPr="00821697">
        <w:rPr>
          <w:color w:val="231F20"/>
        </w:rPr>
        <w:t>r</w:t>
      </w:r>
      <w:r w:rsidRPr="00821697">
        <w:rPr>
          <w:color w:val="231F20"/>
        </w:rPr>
        <w:t>tement québécois de sociologie</w:t>
      </w:r>
      <w:r>
        <w:rPr>
          <w:color w:val="231F20"/>
        </w:rPr>
        <w:t> :</w:t>
      </w:r>
      <w:r w:rsidRPr="00821697">
        <w:rPr>
          <w:color w:val="231F20"/>
        </w:rPr>
        <w:t xml:space="preserve"> P. Doray de l’UQAM.</w:t>
      </w:r>
    </w:p>
  </w:footnote>
  <w:footnote w:id="40">
    <w:p w14:paraId="5890BAE9" w14:textId="77777777" w:rsidR="00204E13" w:rsidRDefault="00204E13">
      <w:pPr>
        <w:pStyle w:val="Notedebasdepage"/>
      </w:pPr>
      <w:r>
        <w:rPr>
          <w:rStyle w:val="Appelnotedebasdep"/>
        </w:rPr>
        <w:footnoteRef/>
      </w:r>
      <w:r>
        <w:t xml:space="preserve"> </w:t>
      </w:r>
      <w:r>
        <w:tab/>
      </w:r>
      <w:r w:rsidRPr="00821697">
        <w:rPr>
          <w:color w:val="231F20"/>
        </w:rPr>
        <w:t xml:space="preserve">P. Doray, A. Groleau, C. Lessard, </w:t>
      </w:r>
      <w:r w:rsidRPr="00821697">
        <w:rPr>
          <w:i/>
          <w:color w:val="231F20"/>
        </w:rPr>
        <w:t xml:space="preserve">op. </w:t>
      </w:r>
      <w:proofErr w:type="spellStart"/>
      <w:r w:rsidRPr="00821697">
        <w:rPr>
          <w:i/>
          <w:color w:val="231F20"/>
        </w:rPr>
        <w:t>cit</w:t>
      </w:r>
      <w:proofErr w:type="spellEnd"/>
      <w:r w:rsidRPr="00821697">
        <w:rPr>
          <w:color w:val="231F20"/>
        </w:rPr>
        <w:t>.</w:t>
      </w:r>
    </w:p>
  </w:footnote>
  <w:footnote w:id="41">
    <w:p w14:paraId="435F57FB" w14:textId="77777777" w:rsidR="00204E13" w:rsidRDefault="00204E13">
      <w:pPr>
        <w:pStyle w:val="Notedebasdepage"/>
      </w:pPr>
      <w:r>
        <w:rPr>
          <w:rStyle w:val="Appelnotedebasdep"/>
        </w:rPr>
        <w:footnoteRef/>
      </w:r>
      <w:r>
        <w:t xml:space="preserve"> </w:t>
      </w:r>
      <w:r>
        <w:tab/>
      </w:r>
      <w:r w:rsidRPr="00821697">
        <w:rPr>
          <w:color w:val="231F20"/>
        </w:rPr>
        <w:t xml:space="preserve">C. Trottier et C. Lessard, </w:t>
      </w:r>
      <w:r>
        <w:rPr>
          <w:color w:val="231F20"/>
        </w:rPr>
        <w:t>« </w:t>
      </w:r>
      <w:r w:rsidRPr="00821697">
        <w:rPr>
          <w:color w:val="231F20"/>
        </w:rPr>
        <w:t>La pl</w:t>
      </w:r>
      <w:r w:rsidRPr="00821697">
        <w:rPr>
          <w:color w:val="231F20"/>
        </w:rPr>
        <w:t>a</w:t>
      </w:r>
      <w:r w:rsidRPr="00821697">
        <w:rPr>
          <w:color w:val="231F20"/>
        </w:rPr>
        <w:t>ce de l’enseignement de la sociologie dans un contexte de formation des ense</w:t>
      </w:r>
      <w:r w:rsidRPr="00821697">
        <w:rPr>
          <w:color w:val="231F20"/>
        </w:rPr>
        <w:t>i</w:t>
      </w:r>
      <w:r w:rsidRPr="00821697">
        <w:rPr>
          <w:color w:val="231F20"/>
        </w:rPr>
        <w:t>gnants au Québec. Étude de cas inspirée d’une sociologie du curric</w:t>
      </w:r>
      <w:r w:rsidRPr="00821697">
        <w:rPr>
          <w:color w:val="231F20"/>
        </w:rPr>
        <w:t>u</w:t>
      </w:r>
      <w:r w:rsidRPr="00821697">
        <w:rPr>
          <w:color w:val="231F20"/>
        </w:rPr>
        <w:t>lum</w:t>
      </w:r>
      <w:r>
        <w:rPr>
          <w:color w:val="231F20"/>
        </w:rPr>
        <w:t> »</w:t>
      </w:r>
      <w:r w:rsidRPr="00821697">
        <w:rPr>
          <w:color w:val="231F20"/>
        </w:rPr>
        <w:t xml:space="preserve">, </w:t>
      </w:r>
      <w:r w:rsidRPr="00821697">
        <w:rPr>
          <w:i/>
          <w:color w:val="231F20"/>
        </w:rPr>
        <w:t>Éducation et Sociétés</w:t>
      </w:r>
      <w:r w:rsidRPr="00821697">
        <w:rPr>
          <w:color w:val="231F20"/>
        </w:rPr>
        <w:t>, vol. 1, 2002, p. 53-72.</w:t>
      </w:r>
    </w:p>
  </w:footnote>
  <w:footnote w:id="42">
    <w:p w14:paraId="3BBF2222" w14:textId="77777777" w:rsidR="00204E13" w:rsidRDefault="00204E13">
      <w:pPr>
        <w:pStyle w:val="Notedebasdepage"/>
      </w:pPr>
      <w:r>
        <w:rPr>
          <w:rStyle w:val="Appelnotedebasdep"/>
        </w:rPr>
        <w:footnoteRef/>
      </w:r>
      <w:r>
        <w:t xml:space="preserve"> </w:t>
      </w:r>
      <w:r>
        <w:tab/>
      </w:r>
      <w:r w:rsidRPr="00821697">
        <w:rPr>
          <w:color w:val="231F20"/>
        </w:rPr>
        <w:t>En ce qui concerne la formation des directions d’école et des cadres scolaires, dans divers cours et séminaires, on constate la pr</w:t>
      </w:r>
      <w:r w:rsidRPr="00821697">
        <w:rPr>
          <w:color w:val="231F20"/>
        </w:rPr>
        <w:t>é</w:t>
      </w:r>
      <w:r w:rsidRPr="00821697">
        <w:rPr>
          <w:color w:val="231F20"/>
        </w:rPr>
        <w:t>sence de contenus associés à la sociologie des organisations, de la sociologie du tr</w:t>
      </w:r>
      <w:r w:rsidRPr="00821697">
        <w:rPr>
          <w:color w:val="231F20"/>
        </w:rPr>
        <w:t>a</w:t>
      </w:r>
      <w:r w:rsidRPr="00821697">
        <w:rPr>
          <w:color w:val="231F20"/>
        </w:rPr>
        <w:t>vail, de l’analyse des politiques, y compris de leur mise en œuvre et de la gestion du changement, d’une an</w:t>
      </w:r>
      <w:r w:rsidRPr="00821697">
        <w:rPr>
          <w:color w:val="231F20"/>
        </w:rPr>
        <w:t>a</w:t>
      </w:r>
      <w:r w:rsidRPr="00821697">
        <w:rPr>
          <w:color w:val="231F20"/>
        </w:rPr>
        <w:t>lyse politique des structures de gouvernance, des rôles et fonctions des acteurs, a</w:t>
      </w:r>
      <w:r w:rsidRPr="00821697">
        <w:rPr>
          <w:color w:val="231F20"/>
        </w:rPr>
        <w:t>u</w:t>
      </w:r>
      <w:r w:rsidRPr="00821697">
        <w:rPr>
          <w:color w:val="231F20"/>
        </w:rPr>
        <w:t xml:space="preserve">tant sinon davantage que de la sociologie de l’éducation </w:t>
      </w:r>
      <w:r w:rsidRPr="00821697">
        <w:rPr>
          <w:i/>
          <w:color w:val="231F20"/>
        </w:rPr>
        <w:t>stricto sensu</w:t>
      </w:r>
      <w:r w:rsidRPr="00821697">
        <w:rPr>
          <w:color w:val="231F20"/>
        </w:rPr>
        <w:t>.</w:t>
      </w:r>
    </w:p>
  </w:footnote>
  <w:footnote w:id="43">
    <w:p w14:paraId="2E8D460C" w14:textId="77777777" w:rsidR="00204E13" w:rsidRDefault="00204E13">
      <w:pPr>
        <w:pStyle w:val="Notedebasdepage"/>
      </w:pPr>
      <w:r>
        <w:rPr>
          <w:rStyle w:val="Appelnotedebasdep"/>
        </w:rPr>
        <w:footnoteRef/>
      </w:r>
      <w:r>
        <w:t xml:space="preserve"> </w:t>
      </w:r>
      <w:r>
        <w:tab/>
      </w:r>
      <w:r w:rsidRPr="00821697">
        <w:rPr>
          <w:color w:val="231F20"/>
        </w:rPr>
        <w:t xml:space="preserve">C. Trottier et C. Lessard, </w:t>
      </w:r>
      <w:r w:rsidRPr="00821697">
        <w:rPr>
          <w:i/>
          <w:color w:val="231F20"/>
        </w:rPr>
        <w:t xml:space="preserve">op. </w:t>
      </w:r>
      <w:proofErr w:type="spellStart"/>
      <w:r w:rsidRPr="00821697">
        <w:rPr>
          <w:i/>
          <w:color w:val="231F20"/>
        </w:rPr>
        <w:t>cit</w:t>
      </w:r>
      <w:proofErr w:type="spellEnd"/>
      <w:r w:rsidRPr="00821697">
        <w:rPr>
          <w:color w:val="231F20"/>
        </w:rPr>
        <w:t>., 2002</w:t>
      </w:r>
      <w:r>
        <w:rPr>
          <w:color w:val="231F20"/>
        </w:rPr>
        <w:t> :</w:t>
      </w:r>
      <w:r w:rsidRPr="00821697">
        <w:rPr>
          <w:color w:val="231F20"/>
        </w:rPr>
        <w:t xml:space="preserve"> 59.</w:t>
      </w:r>
    </w:p>
  </w:footnote>
  <w:footnote w:id="44">
    <w:p w14:paraId="7CC51013" w14:textId="77777777" w:rsidR="00204E13" w:rsidRDefault="00204E13">
      <w:pPr>
        <w:pStyle w:val="Notedebasdepage"/>
      </w:pPr>
      <w:r>
        <w:rPr>
          <w:rStyle w:val="Appelnotedebasdep"/>
        </w:rPr>
        <w:footnoteRef/>
      </w:r>
      <w:r>
        <w:t xml:space="preserve"> </w:t>
      </w:r>
      <w:r>
        <w:tab/>
      </w:r>
      <w:r w:rsidRPr="00821697">
        <w:rPr>
          <w:color w:val="231F20"/>
        </w:rPr>
        <w:t>P. Doray, A. Groleau et C. Le</w:t>
      </w:r>
      <w:r w:rsidRPr="00821697">
        <w:rPr>
          <w:color w:val="231F20"/>
        </w:rPr>
        <w:t>s</w:t>
      </w:r>
      <w:r w:rsidRPr="00821697">
        <w:rPr>
          <w:color w:val="231F20"/>
        </w:rPr>
        <w:t xml:space="preserve">sard, </w:t>
      </w:r>
      <w:r w:rsidRPr="00821697">
        <w:rPr>
          <w:i/>
          <w:color w:val="231F20"/>
        </w:rPr>
        <w:t xml:space="preserve">op. </w:t>
      </w:r>
      <w:proofErr w:type="spellStart"/>
      <w:r w:rsidRPr="00821697">
        <w:rPr>
          <w:i/>
          <w:color w:val="231F20"/>
        </w:rPr>
        <w:t>cit</w:t>
      </w:r>
      <w:proofErr w:type="spellEnd"/>
      <w:r w:rsidRPr="00821697">
        <w:rPr>
          <w:color w:val="231F20"/>
        </w:rPr>
        <w:t>.</w:t>
      </w:r>
    </w:p>
  </w:footnote>
  <w:footnote w:id="45">
    <w:p w14:paraId="2F06A150" w14:textId="77777777" w:rsidR="00204E13" w:rsidRDefault="00204E13">
      <w:pPr>
        <w:pStyle w:val="Notedebasdepage"/>
      </w:pPr>
      <w:r>
        <w:rPr>
          <w:rStyle w:val="Appelnotedebasdep"/>
        </w:rPr>
        <w:footnoteRef/>
      </w:r>
      <w:r>
        <w:t xml:space="preserve"> </w:t>
      </w:r>
      <w:r>
        <w:tab/>
      </w:r>
      <w:r w:rsidRPr="00821697">
        <w:rPr>
          <w:color w:val="231F20"/>
        </w:rPr>
        <w:t xml:space="preserve">P. W. Bélanger et G. Rocher, </w:t>
      </w:r>
      <w:r>
        <w:rPr>
          <w:i/>
          <w:color w:val="231F20"/>
        </w:rPr>
        <w:fldChar w:fldCharType="begin"/>
      </w:r>
      <w:r>
        <w:rPr>
          <w:i/>
          <w:color w:val="231F20"/>
        </w:rPr>
        <w:instrText xml:space="preserve"> </w:instrText>
      </w:r>
      <w:r w:rsidR="001C4DD9">
        <w:rPr>
          <w:i/>
          <w:color w:val="231F20"/>
        </w:rPr>
        <w:instrText>HYPERLINK</w:instrText>
      </w:r>
      <w:r>
        <w:rPr>
          <w:i/>
          <w:color w:val="231F20"/>
        </w:rPr>
        <w:instrText xml:space="preserve"> "http://classiques.uqac.ca/contemporains/rocher_guy/ecole_et_societe_t1/ecole_et_societe_t1.html" </w:instrText>
      </w:r>
      <w:r w:rsidRPr="004F4013">
        <w:rPr>
          <w:i/>
          <w:color w:val="231F20"/>
        </w:rPr>
      </w:r>
      <w:r>
        <w:rPr>
          <w:i/>
          <w:color w:val="231F20"/>
        </w:rPr>
        <w:fldChar w:fldCharType="separate"/>
      </w:r>
      <w:r w:rsidRPr="004F4013">
        <w:rPr>
          <w:rStyle w:val="Hyperlien"/>
          <w:i/>
        </w:rPr>
        <w:t>École et Société au Québec, Él</w:t>
      </w:r>
      <w:r w:rsidRPr="004F4013">
        <w:rPr>
          <w:rStyle w:val="Hyperlien"/>
          <w:i/>
        </w:rPr>
        <w:t>é</w:t>
      </w:r>
      <w:r w:rsidRPr="004F4013">
        <w:rPr>
          <w:rStyle w:val="Hyperlien"/>
          <w:i/>
        </w:rPr>
        <w:t>ments d’une sociologie de l’éducation</w:t>
      </w:r>
      <w:r>
        <w:rPr>
          <w:i/>
          <w:color w:val="231F20"/>
        </w:rPr>
        <w:fldChar w:fldCharType="end"/>
      </w:r>
      <w:r w:rsidRPr="00821697">
        <w:rPr>
          <w:color w:val="231F20"/>
        </w:rPr>
        <w:t>, Mo</w:t>
      </w:r>
      <w:r w:rsidRPr="00821697">
        <w:rPr>
          <w:color w:val="231F20"/>
        </w:rPr>
        <w:t>n</w:t>
      </w:r>
      <w:r w:rsidRPr="00821697">
        <w:rPr>
          <w:color w:val="231F20"/>
        </w:rPr>
        <w:t>tréal, HMH, 1970.</w:t>
      </w:r>
    </w:p>
  </w:footnote>
  <w:footnote w:id="46">
    <w:p w14:paraId="2C675002" w14:textId="77777777" w:rsidR="00204E13" w:rsidRDefault="00204E13">
      <w:pPr>
        <w:pStyle w:val="Notedebasdepage"/>
      </w:pPr>
      <w:r>
        <w:rPr>
          <w:rStyle w:val="Appelnotedebasdep"/>
        </w:rPr>
        <w:footnoteRef/>
      </w:r>
      <w:r>
        <w:t xml:space="preserve"> </w:t>
      </w:r>
      <w:r>
        <w:tab/>
      </w:r>
      <w:r w:rsidRPr="00821697">
        <w:rPr>
          <w:color w:val="231F20"/>
        </w:rPr>
        <w:t>Commission royale d’enquête sur l’enseignement dans la pr</w:t>
      </w:r>
      <w:r w:rsidRPr="00821697">
        <w:rPr>
          <w:color w:val="231F20"/>
        </w:rPr>
        <w:t>o</w:t>
      </w:r>
      <w:r w:rsidRPr="00821697">
        <w:rPr>
          <w:color w:val="231F20"/>
        </w:rPr>
        <w:t xml:space="preserve">vince de Québec, </w:t>
      </w:r>
      <w:r>
        <w:rPr>
          <w:i/>
          <w:color w:val="231F20"/>
        </w:rPr>
        <w:fldChar w:fldCharType="begin"/>
      </w:r>
      <w:r>
        <w:rPr>
          <w:i/>
          <w:color w:val="231F20"/>
        </w:rPr>
        <w:instrText xml:space="preserve"> </w:instrText>
      </w:r>
      <w:r w:rsidR="001C4DD9">
        <w:rPr>
          <w:i/>
          <w:color w:val="231F20"/>
        </w:rPr>
        <w:instrText>HYPERLINK</w:instrText>
      </w:r>
      <w:r>
        <w:rPr>
          <w:i/>
          <w:color w:val="231F20"/>
        </w:rPr>
        <w:instrText xml:space="preserve"> "http://dx.doi.org/doi:10.1522/cla.com.rap4" </w:instrText>
      </w:r>
      <w:r w:rsidRPr="004F4013">
        <w:rPr>
          <w:i/>
          <w:color w:val="231F20"/>
        </w:rPr>
      </w:r>
      <w:r>
        <w:rPr>
          <w:i/>
          <w:color w:val="231F20"/>
        </w:rPr>
        <w:fldChar w:fldCharType="separate"/>
      </w:r>
      <w:r w:rsidRPr="004F4013">
        <w:rPr>
          <w:rStyle w:val="Hyperlien"/>
          <w:i/>
        </w:rPr>
        <w:t>Rapport, troisième partie ou tome III, l’Administration de l’enseignement</w:t>
      </w:r>
      <w:r>
        <w:rPr>
          <w:i/>
          <w:color w:val="231F20"/>
        </w:rPr>
        <w:fldChar w:fldCharType="end"/>
      </w:r>
      <w:r w:rsidRPr="00821697">
        <w:rPr>
          <w:color w:val="231F20"/>
        </w:rPr>
        <w:t>, chapitre X11, Mission, droits et devoirs des enseignants, Québec, gouvern</w:t>
      </w:r>
      <w:r w:rsidRPr="00821697">
        <w:rPr>
          <w:color w:val="231F20"/>
        </w:rPr>
        <w:t>e</w:t>
      </w:r>
      <w:r w:rsidRPr="00821697">
        <w:rPr>
          <w:color w:val="231F20"/>
        </w:rPr>
        <w:t>ment du Québec, 1966.</w:t>
      </w:r>
    </w:p>
  </w:footnote>
  <w:footnote w:id="47">
    <w:p w14:paraId="12751D51" w14:textId="77777777" w:rsidR="00204E13" w:rsidRDefault="00204E13">
      <w:pPr>
        <w:pStyle w:val="Notedebasdepage"/>
      </w:pPr>
      <w:r>
        <w:rPr>
          <w:rStyle w:val="Appelnotedebasdep"/>
        </w:rPr>
        <w:footnoteRef/>
      </w:r>
      <w:r>
        <w:t xml:space="preserve"> </w:t>
      </w:r>
      <w:r>
        <w:tab/>
      </w:r>
      <w:r w:rsidRPr="00821697">
        <w:rPr>
          <w:color w:val="231F20"/>
        </w:rPr>
        <w:t>Professionnalisation entendue comme quête de statut social, l</w:t>
      </w:r>
      <w:r w:rsidRPr="00821697">
        <w:rPr>
          <w:color w:val="231F20"/>
        </w:rPr>
        <w:t>é</w:t>
      </w:r>
      <w:r w:rsidRPr="00821697">
        <w:rPr>
          <w:color w:val="231F20"/>
        </w:rPr>
        <w:t>gitimée par le recours à la science et développement d’une approche scient</w:t>
      </w:r>
      <w:r w:rsidRPr="00821697">
        <w:rPr>
          <w:color w:val="231F20"/>
        </w:rPr>
        <w:t>i</w:t>
      </w:r>
      <w:r w:rsidRPr="00821697">
        <w:rPr>
          <w:color w:val="231F20"/>
        </w:rPr>
        <w:t>fique de l’acte professionnel.</w:t>
      </w:r>
    </w:p>
  </w:footnote>
  <w:footnote w:id="48">
    <w:p w14:paraId="31F275EE" w14:textId="77777777" w:rsidR="00204E13" w:rsidRDefault="00204E13">
      <w:pPr>
        <w:pStyle w:val="Notedebasdepage"/>
      </w:pPr>
      <w:r>
        <w:rPr>
          <w:rStyle w:val="Appelnotedebasdep"/>
        </w:rPr>
        <w:footnoteRef/>
      </w:r>
      <w:r>
        <w:t xml:space="preserve"> </w:t>
      </w:r>
      <w:r>
        <w:tab/>
      </w:r>
      <w:r w:rsidRPr="00821697">
        <w:rPr>
          <w:color w:val="231F20"/>
        </w:rPr>
        <w:t>La Commission Parent reçut en entrevue des psychol</w:t>
      </w:r>
      <w:r w:rsidRPr="00821697">
        <w:rPr>
          <w:color w:val="231F20"/>
        </w:rPr>
        <w:t>o</w:t>
      </w:r>
      <w:r w:rsidRPr="00821697">
        <w:rPr>
          <w:color w:val="231F20"/>
        </w:rPr>
        <w:t>gues piagétiens de l’Université de Montréal et utilisa la théorie du dévelo</w:t>
      </w:r>
      <w:r w:rsidRPr="00821697">
        <w:rPr>
          <w:color w:val="231F20"/>
        </w:rPr>
        <w:t>p</w:t>
      </w:r>
      <w:r w:rsidRPr="00821697">
        <w:rPr>
          <w:color w:val="231F20"/>
        </w:rPr>
        <w:t>pement de Piaget dans ses travaux.</w:t>
      </w:r>
    </w:p>
  </w:footnote>
  <w:footnote w:id="49">
    <w:p w14:paraId="3DA30C92" w14:textId="77777777" w:rsidR="00204E13" w:rsidRDefault="00204E13">
      <w:pPr>
        <w:pStyle w:val="Notedebasdepage"/>
      </w:pPr>
      <w:r>
        <w:rPr>
          <w:rStyle w:val="Appelnotedebasdep"/>
        </w:rPr>
        <w:footnoteRef/>
      </w:r>
      <w:r>
        <w:t xml:space="preserve"> </w:t>
      </w:r>
      <w:r>
        <w:tab/>
      </w:r>
      <w:r w:rsidRPr="00821697">
        <w:rPr>
          <w:color w:val="231F20"/>
        </w:rPr>
        <w:t>Il est possible aussi que la sociol</w:t>
      </w:r>
      <w:r w:rsidRPr="00821697">
        <w:rPr>
          <w:color w:val="231F20"/>
        </w:rPr>
        <w:t>o</w:t>
      </w:r>
      <w:r w:rsidRPr="00821697">
        <w:rPr>
          <w:color w:val="231F20"/>
        </w:rPr>
        <w:t>gie fut alors perçue comme plus hétérogène dans ses méthodologies, ses co</w:t>
      </w:r>
      <w:r w:rsidRPr="00821697">
        <w:rPr>
          <w:color w:val="231F20"/>
        </w:rPr>
        <w:t>u</w:t>
      </w:r>
      <w:r w:rsidRPr="00821697">
        <w:rPr>
          <w:color w:val="231F20"/>
        </w:rPr>
        <w:t>rants et ses cadres conceptuels et aussi par moments, bea</w:t>
      </w:r>
      <w:r w:rsidRPr="00821697">
        <w:rPr>
          <w:color w:val="231F20"/>
        </w:rPr>
        <w:t>u</w:t>
      </w:r>
      <w:r w:rsidRPr="00821697">
        <w:rPr>
          <w:color w:val="231F20"/>
        </w:rPr>
        <w:t>coup plus liée à de grandes idéologies politiques (notamment de gauche, socialiste, marxiste, ant</w:t>
      </w:r>
      <w:r w:rsidRPr="00821697">
        <w:rPr>
          <w:color w:val="231F20"/>
        </w:rPr>
        <w:t>i</w:t>
      </w:r>
      <w:r w:rsidRPr="00821697">
        <w:rPr>
          <w:color w:val="231F20"/>
        </w:rPr>
        <w:t>colonialiste, etc.) que la psychologie.</w:t>
      </w:r>
    </w:p>
  </w:footnote>
  <w:footnote w:id="50">
    <w:p w14:paraId="3326001A" w14:textId="77777777" w:rsidR="00204E13" w:rsidRDefault="00204E13">
      <w:pPr>
        <w:pStyle w:val="Notedebasdepage"/>
      </w:pPr>
      <w:r>
        <w:rPr>
          <w:rStyle w:val="Appelnotedebasdep"/>
        </w:rPr>
        <w:footnoteRef/>
      </w:r>
      <w:r>
        <w:t xml:space="preserve"> </w:t>
      </w:r>
      <w:r>
        <w:tab/>
      </w:r>
      <w:r w:rsidRPr="00821697">
        <w:rPr>
          <w:color w:val="231F20"/>
        </w:rPr>
        <w:t xml:space="preserve">Entendons </w:t>
      </w:r>
      <w:r>
        <w:rPr>
          <w:color w:val="231F20"/>
        </w:rPr>
        <w:t>« </w:t>
      </w:r>
      <w:r w:rsidRPr="00821697">
        <w:rPr>
          <w:color w:val="231F20"/>
        </w:rPr>
        <w:t>coloniser</w:t>
      </w:r>
      <w:r>
        <w:rPr>
          <w:color w:val="231F20"/>
        </w:rPr>
        <w:t> »</w:t>
      </w:r>
      <w:r w:rsidRPr="00821697">
        <w:rPr>
          <w:color w:val="231F20"/>
        </w:rPr>
        <w:t xml:space="preserve"> au sens de faire de l’éducation un </w:t>
      </w:r>
      <w:proofErr w:type="spellStart"/>
      <w:r w:rsidRPr="00821697">
        <w:rPr>
          <w:color w:val="231F20"/>
        </w:rPr>
        <w:t>sous-champ</w:t>
      </w:r>
      <w:proofErr w:type="spellEnd"/>
      <w:r w:rsidRPr="00821697">
        <w:rPr>
          <w:color w:val="231F20"/>
        </w:rPr>
        <w:t xml:space="preserve"> de la psychologie, et en encadrer la pratique dans les éc</w:t>
      </w:r>
      <w:r w:rsidRPr="00821697">
        <w:rPr>
          <w:color w:val="231F20"/>
        </w:rPr>
        <w:t>o</w:t>
      </w:r>
      <w:r w:rsidRPr="00821697">
        <w:rPr>
          <w:color w:val="231F20"/>
        </w:rPr>
        <w:t>les en lui fournissant les théories fondatrices de l’acte pr</w:t>
      </w:r>
      <w:r w:rsidRPr="00821697">
        <w:rPr>
          <w:color w:val="231F20"/>
        </w:rPr>
        <w:t>o</w:t>
      </w:r>
      <w:r w:rsidRPr="00821697">
        <w:rPr>
          <w:color w:val="231F20"/>
        </w:rPr>
        <w:t>fessionnel, soit celles qui rendent compte de l’apprentissage des élèves, théories dont on peut, dans un second temps, d</w:t>
      </w:r>
      <w:r w:rsidRPr="00821697">
        <w:rPr>
          <w:color w:val="231F20"/>
        </w:rPr>
        <w:t>é</w:t>
      </w:r>
      <w:r w:rsidRPr="00821697">
        <w:rPr>
          <w:color w:val="231F20"/>
        </w:rPr>
        <w:t>duire des règles pour l’enseignement. Ces théories – le behaviorisme, le con</w:t>
      </w:r>
      <w:r w:rsidRPr="00821697">
        <w:rPr>
          <w:color w:val="231F20"/>
        </w:rPr>
        <w:t>s</w:t>
      </w:r>
      <w:r w:rsidRPr="00821697">
        <w:rPr>
          <w:color w:val="231F20"/>
        </w:rPr>
        <w:t xml:space="preserve">tructivisme, le socioconstructivisme, le cognitivisme, le </w:t>
      </w:r>
      <w:proofErr w:type="spellStart"/>
      <w:r w:rsidRPr="00821697">
        <w:rPr>
          <w:color w:val="231F20"/>
        </w:rPr>
        <w:t>connexionisme</w:t>
      </w:r>
      <w:proofErr w:type="spellEnd"/>
      <w:r w:rsidRPr="00821697">
        <w:rPr>
          <w:color w:val="231F20"/>
        </w:rPr>
        <w:t xml:space="preserve"> – se disputent la position hégémonique dans le champ tout au long du XX</w:t>
      </w:r>
      <w:r w:rsidRPr="00821697">
        <w:rPr>
          <w:color w:val="231F20"/>
          <w:vertAlign w:val="superscript"/>
        </w:rPr>
        <w:t>e</w:t>
      </w:r>
      <w:r w:rsidRPr="00821697">
        <w:rPr>
          <w:color w:val="231F20"/>
        </w:rPr>
        <w:t xml:space="preserve"> si</w:t>
      </w:r>
      <w:r w:rsidRPr="00821697">
        <w:rPr>
          <w:color w:val="231F20"/>
        </w:rPr>
        <w:t>è</w:t>
      </w:r>
      <w:r w:rsidRPr="00821697">
        <w:rPr>
          <w:color w:val="231F20"/>
        </w:rPr>
        <w:t>cle.</w:t>
      </w:r>
    </w:p>
  </w:footnote>
  <w:footnote w:id="51">
    <w:p w14:paraId="53DEAEB9" w14:textId="77777777" w:rsidR="00204E13" w:rsidRDefault="00204E13">
      <w:pPr>
        <w:pStyle w:val="Notedebasdepage"/>
      </w:pPr>
      <w:r>
        <w:rPr>
          <w:rStyle w:val="Appelnotedebasdep"/>
        </w:rPr>
        <w:footnoteRef/>
      </w:r>
      <w:r>
        <w:t xml:space="preserve"> </w:t>
      </w:r>
      <w:r>
        <w:tab/>
      </w:r>
      <w:r w:rsidRPr="00821697">
        <w:rPr>
          <w:color w:val="231F20"/>
        </w:rPr>
        <w:t>Ce discours est analysé dans le manuel de sociologie de l’éducation qui a cours dans la plupart des pr</w:t>
      </w:r>
      <w:r w:rsidRPr="00821697">
        <w:rPr>
          <w:color w:val="231F20"/>
        </w:rPr>
        <w:t>o</w:t>
      </w:r>
      <w:r w:rsidRPr="00821697">
        <w:rPr>
          <w:color w:val="231F20"/>
        </w:rPr>
        <w:t xml:space="preserve">grammes québécois de formation à l’enseignement. </w:t>
      </w:r>
      <w:r w:rsidRPr="00821697">
        <w:rPr>
          <w:i/>
          <w:color w:val="231F20"/>
        </w:rPr>
        <w:t>Cf</w:t>
      </w:r>
      <w:r w:rsidRPr="00821697">
        <w:rPr>
          <w:color w:val="231F20"/>
        </w:rPr>
        <w:t xml:space="preserve">. J. </w:t>
      </w:r>
      <w:proofErr w:type="spellStart"/>
      <w:r w:rsidRPr="00821697">
        <w:rPr>
          <w:color w:val="231F20"/>
        </w:rPr>
        <w:t>Tondreau</w:t>
      </w:r>
      <w:proofErr w:type="spellEnd"/>
      <w:r w:rsidRPr="00821697">
        <w:rPr>
          <w:color w:val="231F20"/>
        </w:rPr>
        <w:t xml:space="preserve"> et M. Robert, </w:t>
      </w:r>
      <w:r w:rsidRPr="00821697">
        <w:rPr>
          <w:i/>
          <w:color w:val="231F20"/>
        </w:rPr>
        <w:t>L’école québécoise. Débats, e</w:t>
      </w:r>
      <w:r w:rsidRPr="00821697">
        <w:rPr>
          <w:i/>
          <w:color w:val="231F20"/>
        </w:rPr>
        <w:t>n</w:t>
      </w:r>
      <w:r w:rsidRPr="00821697">
        <w:rPr>
          <w:i/>
          <w:color w:val="231F20"/>
        </w:rPr>
        <w:t>jeux et pratiques sociales</w:t>
      </w:r>
      <w:r w:rsidRPr="00821697">
        <w:rPr>
          <w:color w:val="231F20"/>
        </w:rPr>
        <w:t>, Mo</w:t>
      </w:r>
      <w:r w:rsidRPr="00821697">
        <w:rPr>
          <w:color w:val="231F20"/>
        </w:rPr>
        <w:t>n</w:t>
      </w:r>
      <w:r w:rsidRPr="00821697">
        <w:rPr>
          <w:color w:val="231F20"/>
        </w:rPr>
        <w:t>tréal, CEC, 2</w:t>
      </w:r>
      <w:r w:rsidRPr="00821697">
        <w:rPr>
          <w:color w:val="231F20"/>
          <w:vertAlign w:val="superscript"/>
        </w:rPr>
        <w:t>e</w:t>
      </w:r>
      <w:r w:rsidRPr="00821697">
        <w:rPr>
          <w:color w:val="231F20"/>
        </w:rPr>
        <w:t xml:space="preserve"> édition, 2011.</w:t>
      </w:r>
    </w:p>
  </w:footnote>
  <w:footnote w:id="52">
    <w:p w14:paraId="20E1E1C6" w14:textId="77777777" w:rsidR="00204E13" w:rsidRDefault="00204E13">
      <w:pPr>
        <w:pStyle w:val="Notedebasdepage"/>
      </w:pPr>
      <w:r>
        <w:rPr>
          <w:rStyle w:val="Appelnotedebasdep"/>
        </w:rPr>
        <w:footnoteRef/>
      </w:r>
      <w:r>
        <w:t xml:space="preserve"> </w:t>
      </w:r>
      <w:r>
        <w:tab/>
      </w:r>
      <w:r w:rsidRPr="00821697">
        <w:rPr>
          <w:color w:val="231F20"/>
        </w:rPr>
        <w:t xml:space="preserve">S. Croché, M.-C. </w:t>
      </w:r>
      <w:proofErr w:type="spellStart"/>
      <w:r w:rsidRPr="00821697">
        <w:rPr>
          <w:color w:val="231F20"/>
        </w:rPr>
        <w:t>Derouet-Besson</w:t>
      </w:r>
      <w:proofErr w:type="spellEnd"/>
      <w:r w:rsidRPr="00821697">
        <w:rPr>
          <w:color w:val="231F20"/>
        </w:rPr>
        <w:t xml:space="preserve">, </w:t>
      </w:r>
      <w:r>
        <w:rPr>
          <w:color w:val="231F20"/>
        </w:rPr>
        <w:t>« </w:t>
      </w:r>
      <w:r w:rsidRPr="00821697">
        <w:rPr>
          <w:color w:val="231F20"/>
        </w:rPr>
        <w:t>Introduction</w:t>
      </w:r>
      <w:r>
        <w:rPr>
          <w:color w:val="231F20"/>
        </w:rPr>
        <w:t> »</w:t>
      </w:r>
      <w:r w:rsidRPr="00821697">
        <w:rPr>
          <w:color w:val="231F20"/>
        </w:rPr>
        <w:t xml:space="preserve">, dans </w:t>
      </w:r>
      <w:r>
        <w:rPr>
          <w:color w:val="231F20"/>
        </w:rPr>
        <w:t>« </w:t>
      </w:r>
      <w:r w:rsidRPr="00821697">
        <w:rPr>
          <w:color w:val="231F20"/>
        </w:rPr>
        <w:t>Vingt ans après</w:t>
      </w:r>
      <w:r>
        <w:rPr>
          <w:color w:val="231F20"/>
        </w:rPr>
        <w:t> :</w:t>
      </w:r>
      <w:r w:rsidRPr="00821697">
        <w:rPr>
          <w:color w:val="231F20"/>
        </w:rPr>
        <w:t xml:space="preserve"> La sociologie de l’éducation et de la formation francophone dans un univers globalisé</w:t>
      </w:r>
      <w:r>
        <w:rPr>
          <w:color w:val="231F20"/>
        </w:rPr>
        <w:t> »</w:t>
      </w:r>
      <w:r w:rsidRPr="00821697">
        <w:rPr>
          <w:color w:val="231F20"/>
        </w:rPr>
        <w:t xml:space="preserve">, </w:t>
      </w:r>
      <w:r w:rsidRPr="00821697">
        <w:rPr>
          <w:i/>
          <w:color w:val="231F20"/>
        </w:rPr>
        <w:t>Éducation et S</w:t>
      </w:r>
      <w:r w:rsidRPr="00821697">
        <w:rPr>
          <w:i/>
          <w:color w:val="231F20"/>
        </w:rPr>
        <w:t>o</w:t>
      </w:r>
      <w:r w:rsidRPr="00821697">
        <w:rPr>
          <w:i/>
          <w:color w:val="231F20"/>
        </w:rPr>
        <w:t>ciétés</w:t>
      </w:r>
      <w:r w:rsidRPr="00821697">
        <w:rPr>
          <w:color w:val="231F20"/>
        </w:rPr>
        <w:t>, n</w:t>
      </w:r>
      <w:r w:rsidRPr="00821697">
        <w:rPr>
          <w:color w:val="231F20"/>
          <w:vertAlign w:val="superscript"/>
        </w:rPr>
        <w:t>o</w:t>
      </w:r>
      <w:r>
        <w:rPr>
          <w:color w:val="231F20"/>
        </w:rPr>
        <w:t> </w:t>
      </w:r>
      <w:r w:rsidRPr="00821697">
        <w:rPr>
          <w:color w:val="231F20"/>
        </w:rPr>
        <w:t>40, 2017, p. 9.</w:t>
      </w:r>
    </w:p>
  </w:footnote>
  <w:footnote w:id="53">
    <w:p w14:paraId="149F385B" w14:textId="77777777" w:rsidR="00204E13" w:rsidRDefault="00204E13">
      <w:pPr>
        <w:pStyle w:val="Notedebasdepage"/>
      </w:pPr>
      <w:r>
        <w:rPr>
          <w:rStyle w:val="Appelnotedebasdep"/>
        </w:rPr>
        <w:footnoteRef/>
      </w:r>
      <w:r>
        <w:t xml:space="preserve"> </w:t>
      </w:r>
      <w:r>
        <w:tab/>
      </w:r>
      <w:r w:rsidRPr="00821697">
        <w:rPr>
          <w:color w:val="231F20"/>
        </w:rPr>
        <w:t xml:space="preserve">M. </w:t>
      </w:r>
      <w:proofErr w:type="spellStart"/>
      <w:r w:rsidRPr="00821697">
        <w:rPr>
          <w:color w:val="231F20"/>
        </w:rPr>
        <w:t>Hallinan</w:t>
      </w:r>
      <w:proofErr w:type="spellEnd"/>
      <w:r w:rsidRPr="00821697">
        <w:rPr>
          <w:color w:val="231F20"/>
        </w:rPr>
        <w:t xml:space="preserve">, </w:t>
      </w:r>
      <w:proofErr w:type="spellStart"/>
      <w:r w:rsidRPr="00821697">
        <w:rPr>
          <w:i/>
          <w:color w:val="231F20"/>
        </w:rPr>
        <w:t>Handbook</w:t>
      </w:r>
      <w:proofErr w:type="spellEnd"/>
      <w:r w:rsidRPr="00821697">
        <w:rPr>
          <w:i/>
          <w:color w:val="231F20"/>
        </w:rPr>
        <w:t xml:space="preserve"> of the </w:t>
      </w:r>
      <w:proofErr w:type="spellStart"/>
      <w:r w:rsidRPr="00821697">
        <w:rPr>
          <w:i/>
          <w:color w:val="231F20"/>
        </w:rPr>
        <w:t>S</w:t>
      </w:r>
      <w:r w:rsidRPr="00821697">
        <w:rPr>
          <w:i/>
          <w:color w:val="231F20"/>
        </w:rPr>
        <w:t>o</w:t>
      </w:r>
      <w:r w:rsidRPr="00821697">
        <w:rPr>
          <w:i/>
          <w:color w:val="231F20"/>
        </w:rPr>
        <w:t>ciology</w:t>
      </w:r>
      <w:proofErr w:type="spellEnd"/>
      <w:r w:rsidRPr="00821697">
        <w:rPr>
          <w:i/>
          <w:color w:val="231F20"/>
        </w:rPr>
        <w:t xml:space="preserve"> of Education</w:t>
      </w:r>
      <w:r w:rsidRPr="00821697">
        <w:rPr>
          <w:color w:val="231F20"/>
        </w:rPr>
        <w:t>, New York, Springer, 2000.</w:t>
      </w:r>
    </w:p>
  </w:footnote>
  <w:footnote w:id="54">
    <w:p w14:paraId="3B41C337" w14:textId="77777777" w:rsidR="00204E13" w:rsidRDefault="00204E13">
      <w:pPr>
        <w:pStyle w:val="Notedebasdepage"/>
      </w:pPr>
      <w:r>
        <w:rPr>
          <w:rStyle w:val="Appelnotedebasdep"/>
        </w:rPr>
        <w:footnoteRef/>
      </w:r>
      <w:r>
        <w:t xml:space="preserve"> </w:t>
      </w:r>
      <w:r>
        <w:tab/>
      </w:r>
      <w:r w:rsidRPr="00821697">
        <w:rPr>
          <w:color w:val="231F20"/>
        </w:rPr>
        <w:t xml:space="preserve">M. Crozier et E. Friedberg, </w:t>
      </w:r>
      <w:r w:rsidRPr="00821697">
        <w:rPr>
          <w:i/>
          <w:color w:val="231F20"/>
        </w:rPr>
        <w:t>L’acteur et le système</w:t>
      </w:r>
      <w:r w:rsidRPr="00821697">
        <w:rPr>
          <w:color w:val="231F20"/>
        </w:rPr>
        <w:t xml:space="preserve">, Paris, Seuil, Points, coll. </w:t>
      </w:r>
      <w:r>
        <w:rPr>
          <w:color w:val="231F20"/>
        </w:rPr>
        <w:t>« </w:t>
      </w:r>
      <w:r w:rsidRPr="00821697">
        <w:rPr>
          <w:color w:val="231F20"/>
        </w:rPr>
        <w:t>Politique</w:t>
      </w:r>
      <w:r>
        <w:rPr>
          <w:color w:val="231F20"/>
        </w:rPr>
        <w:t> »</w:t>
      </w:r>
      <w:r w:rsidRPr="00821697">
        <w:rPr>
          <w:color w:val="231F20"/>
        </w:rPr>
        <w:t>, 1977.</w:t>
      </w:r>
    </w:p>
  </w:footnote>
  <w:footnote w:id="55">
    <w:p w14:paraId="64EAEBBF" w14:textId="77777777" w:rsidR="00204E13" w:rsidRDefault="00204E13">
      <w:pPr>
        <w:pStyle w:val="Notedebasdepage"/>
      </w:pPr>
      <w:r>
        <w:rPr>
          <w:rStyle w:val="Appelnotedebasdep"/>
        </w:rPr>
        <w:footnoteRef/>
      </w:r>
      <w:r>
        <w:t xml:space="preserve"> </w:t>
      </w:r>
      <w:r>
        <w:tab/>
      </w:r>
      <w:r w:rsidRPr="00821697">
        <w:rPr>
          <w:color w:val="231F20"/>
        </w:rPr>
        <w:t xml:space="preserve">E. Friedberg, </w:t>
      </w:r>
      <w:r w:rsidRPr="00821697">
        <w:rPr>
          <w:i/>
          <w:color w:val="231F20"/>
        </w:rPr>
        <w:t>Le Pouvoir et la r</w:t>
      </w:r>
      <w:r w:rsidRPr="00821697">
        <w:rPr>
          <w:i/>
          <w:color w:val="231F20"/>
        </w:rPr>
        <w:t>è</w:t>
      </w:r>
      <w:r w:rsidRPr="00821697">
        <w:rPr>
          <w:i/>
          <w:color w:val="231F20"/>
        </w:rPr>
        <w:t>gle</w:t>
      </w:r>
      <w:r w:rsidRPr="00821697">
        <w:rPr>
          <w:color w:val="231F20"/>
        </w:rPr>
        <w:t xml:space="preserve">, Paris, Seuil, coll. </w:t>
      </w:r>
      <w:r>
        <w:rPr>
          <w:color w:val="231F20"/>
        </w:rPr>
        <w:t>« </w:t>
      </w:r>
      <w:r w:rsidRPr="00821697">
        <w:rPr>
          <w:color w:val="231F20"/>
        </w:rPr>
        <w:t>Sociologie</w:t>
      </w:r>
      <w:r>
        <w:rPr>
          <w:color w:val="231F20"/>
        </w:rPr>
        <w:t> »</w:t>
      </w:r>
      <w:r w:rsidRPr="00821697">
        <w:rPr>
          <w:color w:val="231F20"/>
        </w:rPr>
        <w:t>, 1993.</w:t>
      </w:r>
    </w:p>
  </w:footnote>
  <w:footnote w:id="56">
    <w:p w14:paraId="2362E544" w14:textId="77777777" w:rsidR="00204E13" w:rsidRDefault="00204E13">
      <w:pPr>
        <w:pStyle w:val="Notedebasdepage"/>
      </w:pPr>
      <w:r>
        <w:rPr>
          <w:rStyle w:val="Appelnotedebasdep"/>
        </w:rPr>
        <w:footnoteRef/>
      </w:r>
      <w:r>
        <w:t xml:space="preserve"> </w:t>
      </w:r>
      <w:r>
        <w:tab/>
      </w:r>
      <w:r w:rsidRPr="00821697">
        <w:rPr>
          <w:color w:val="231F20"/>
        </w:rPr>
        <w:t xml:space="preserve">M. </w:t>
      </w:r>
      <w:proofErr w:type="spellStart"/>
      <w:r w:rsidRPr="00821697">
        <w:rPr>
          <w:color w:val="231F20"/>
        </w:rPr>
        <w:t>Akrich</w:t>
      </w:r>
      <w:proofErr w:type="spellEnd"/>
      <w:r w:rsidRPr="00821697">
        <w:rPr>
          <w:color w:val="231F20"/>
        </w:rPr>
        <w:t xml:space="preserve">, M. </w:t>
      </w:r>
      <w:proofErr w:type="spellStart"/>
      <w:r w:rsidRPr="00821697">
        <w:rPr>
          <w:color w:val="231F20"/>
        </w:rPr>
        <w:t>Callon</w:t>
      </w:r>
      <w:proofErr w:type="spellEnd"/>
      <w:r w:rsidRPr="00821697">
        <w:rPr>
          <w:color w:val="231F20"/>
        </w:rPr>
        <w:t xml:space="preserve"> et B. Latour, </w:t>
      </w:r>
      <w:r>
        <w:rPr>
          <w:color w:val="231F20"/>
        </w:rPr>
        <w:t>« </w:t>
      </w:r>
      <w:r w:rsidRPr="00821697">
        <w:rPr>
          <w:i/>
          <w:color w:val="231F20"/>
        </w:rPr>
        <w:t>Sociologie de la traduction, textes fo</w:t>
      </w:r>
      <w:r w:rsidRPr="00821697">
        <w:rPr>
          <w:i/>
          <w:color w:val="231F20"/>
        </w:rPr>
        <w:t>n</w:t>
      </w:r>
      <w:r w:rsidRPr="00821697">
        <w:rPr>
          <w:i/>
          <w:color w:val="231F20"/>
        </w:rPr>
        <w:t>dateurs</w:t>
      </w:r>
      <w:r>
        <w:rPr>
          <w:i/>
          <w:color w:val="231F20"/>
        </w:rPr>
        <w:t> »</w:t>
      </w:r>
      <w:r w:rsidRPr="00821697">
        <w:rPr>
          <w:color w:val="231F20"/>
        </w:rPr>
        <w:t xml:space="preserve">, </w:t>
      </w:r>
      <w:r w:rsidRPr="00821697">
        <w:rPr>
          <w:i/>
          <w:color w:val="231F20"/>
        </w:rPr>
        <w:t>Les Presses de l’école des Mines,</w:t>
      </w:r>
      <w:r>
        <w:rPr>
          <w:color w:val="231F20"/>
        </w:rPr>
        <w:t xml:space="preserve"> </w:t>
      </w:r>
      <w:r w:rsidRPr="00821697">
        <w:rPr>
          <w:color w:val="231F20"/>
        </w:rPr>
        <w:t xml:space="preserve">coll. </w:t>
      </w:r>
      <w:r>
        <w:rPr>
          <w:color w:val="231F20"/>
        </w:rPr>
        <w:t>« </w:t>
      </w:r>
      <w:r w:rsidRPr="00821697">
        <w:rPr>
          <w:color w:val="231F20"/>
        </w:rPr>
        <w:t>Sciences sociales</w:t>
      </w:r>
      <w:r>
        <w:rPr>
          <w:color w:val="231F20"/>
        </w:rPr>
        <w:t> »</w:t>
      </w:r>
      <w:r w:rsidRPr="00821697">
        <w:rPr>
          <w:color w:val="231F20"/>
        </w:rPr>
        <w:t>, 2006.</w:t>
      </w:r>
    </w:p>
  </w:footnote>
  <w:footnote w:id="57">
    <w:p w14:paraId="2402243E" w14:textId="77777777" w:rsidR="00204E13" w:rsidRDefault="00204E13">
      <w:pPr>
        <w:pStyle w:val="Notedebasdepage"/>
      </w:pPr>
      <w:r>
        <w:rPr>
          <w:rStyle w:val="Appelnotedebasdep"/>
        </w:rPr>
        <w:footnoteRef/>
      </w:r>
      <w:r>
        <w:t xml:space="preserve"> </w:t>
      </w:r>
      <w:r>
        <w:tab/>
      </w:r>
      <w:r w:rsidRPr="00821697">
        <w:rPr>
          <w:color w:val="231F20"/>
        </w:rPr>
        <w:t xml:space="preserve">M. </w:t>
      </w:r>
      <w:proofErr w:type="spellStart"/>
      <w:r w:rsidRPr="00821697">
        <w:rPr>
          <w:color w:val="231F20"/>
        </w:rPr>
        <w:t>Callon</w:t>
      </w:r>
      <w:proofErr w:type="spellEnd"/>
      <w:r w:rsidRPr="00821697">
        <w:rPr>
          <w:color w:val="231F20"/>
        </w:rPr>
        <w:t xml:space="preserve">, P. Lascoumes et Y. Barthe, </w:t>
      </w:r>
      <w:r>
        <w:rPr>
          <w:color w:val="231F20"/>
        </w:rPr>
        <w:t>« </w:t>
      </w:r>
      <w:r w:rsidRPr="004F4013">
        <w:rPr>
          <w:i/>
          <w:color w:val="231F20"/>
        </w:rPr>
        <w:t>Agir dans un monde incertain, essai sur la démocratie techn</w:t>
      </w:r>
      <w:r w:rsidRPr="004F4013">
        <w:rPr>
          <w:i/>
          <w:color w:val="231F20"/>
        </w:rPr>
        <w:t>i</w:t>
      </w:r>
      <w:r w:rsidRPr="004F4013">
        <w:rPr>
          <w:i/>
          <w:color w:val="231F20"/>
        </w:rPr>
        <w:t>que </w:t>
      </w:r>
      <w:r>
        <w:rPr>
          <w:color w:val="231F20"/>
        </w:rPr>
        <w:t>»</w:t>
      </w:r>
      <w:r w:rsidRPr="00821697">
        <w:rPr>
          <w:color w:val="231F20"/>
        </w:rPr>
        <w:t xml:space="preserve">, Paris, Seuil, coll. </w:t>
      </w:r>
      <w:r>
        <w:rPr>
          <w:color w:val="231F20"/>
        </w:rPr>
        <w:t>« </w:t>
      </w:r>
      <w:r w:rsidRPr="00821697">
        <w:rPr>
          <w:color w:val="231F20"/>
        </w:rPr>
        <w:t>La couleur des idées</w:t>
      </w:r>
      <w:r>
        <w:rPr>
          <w:color w:val="231F20"/>
        </w:rPr>
        <w:t> »</w:t>
      </w:r>
      <w:r w:rsidRPr="00821697">
        <w:rPr>
          <w:color w:val="231F20"/>
        </w:rPr>
        <w:t>, 2001.</w:t>
      </w:r>
    </w:p>
  </w:footnote>
  <w:footnote w:id="58">
    <w:p w14:paraId="01351D64" w14:textId="77777777" w:rsidR="00204E13" w:rsidRDefault="00204E13">
      <w:pPr>
        <w:pStyle w:val="Notedebasdepage"/>
      </w:pPr>
      <w:r>
        <w:rPr>
          <w:rStyle w:val="Appelnotedebasdep"/>
        </w:rPr>
        <w:footnoteRef/>
      </w:r>
      <w:r>
        <w:t xml:space="preserve"> </w:t>
      </w:r>
      <w:r>
        <w:tab/>
      </w:r>
      <w:r w:rsidRPr="00821697">
        <w:rPr>
          <w:color w:val="231F20"/>
        </w:rPr>
        <w:t xml:space="preserve">P. Bourdieu, </w:t>
      </w:r>
      <w:r>
        <w:rPr>
          <w:color w:val="231F20"/>
        </w:rPr>
        <w:t>« </w:t>
      </w:r>
      <w:r w:rsidRPr="004F4013">
        <w:rPr>
          <w:i/>
          <w:color w:val="231F20"/>
        </w:rPr>
        <w:t>Questions de sociologie </w:t>
      </w:r>
      <w:r>
        <w:rPr>
          <w:color w:val="231F20"/>
        </w:rPr>
        <w:t>»</w:t>
      </w:r>
      <w:r w:rsidRPr="00821697">
        <w:rPr>
          <w:color w:val="231F20"/>
        </w:rPr>
        <w:t>, Paris, éditions de m</w:t>
      </w:r>
      <w:r w:rsidRPr="00821697">
        <w:rPr>
          <w:color w:val="231F20"/>
        </w:rPr>
        <w:t>i</w:t>
      </w:r>
      <w:r w:rsidRPr="00821697">
        <w:rPr>
          <w:color w:val="231F20"/>
        </w:rPr>
        <w:t>nuit, 1984.</w:t>
      </w:r>
    </w:p>
  </w:footnote>
  <w:footnote w:id="59">
    <w:p w14:paraId="6DB54803" w14:textId="77777777" w:rsidR="00204E13" w:rsidRDefault="00204E13">
      <w:pPr>
        <w:pStyle w:val="Notedebasdepage"/>
      </w:pPr>
      <w:r>
        <w:rPr>
          <w:rStyle w:val="Appelnotedebasdep"/>
        </w:rPr>
        <w:footnoteRef/>
      </w:r>
      <w:r>
        <w:t xml:space="preserve"> </w:t>
      </w:r>
      <w:r>
        <w:tab/>
      </w:r>
      <w:r w:rsidRPr="00821697">
        <w:rPr>
          <w:color w:val="231F20"/>
        </w:rPr>
        <w:t xml:space="preserve">D. C. </w:t>
      </w:r>
      <w:proofErr w:type="spellStart"/>
      <w:r w:rsidRPr="00821697">
        <w:rPr>
          <w:color w:val="231F20"/>
        </w:rPr>
        <w:t>Schon</w:t>
      </w:r>
      <w:proofErr w:type="spellEnd"/>
      <w:r w:rsidRPr="00821697">
        <w:rPr>
          <w:color w:val="231F20"/>
        </w:rPr>
        <w:t xml:space="preserve"> et M. Rein, </w:t>
      </w:r>
      <w:r>
        <w:rPr>
          <w:color w:val="231F20"/>
        </w:rPr>
        <w:t>« </w:t>
      </w:r>
      <w:r w:rsidRPr="004F4013">
        <w:rPr>
          <w:i/>
          <w:color w:val="231F20"/>
        </w:rPr>
        <w:t xml:space="preserve">Frame </w:t>
      </w:r>
      <w:proofErr w:type="spellStart"/>
      <w:r w:rsidRPr="004F4013">
        <w:rPr>
          <w:i/>
          <w:color w:val="231F20"/>
        </w:rPr>
        <w:t>Reflection</w:t>
      </w:r>
      <w:proofErr w:type="spellEnd"/>
      <w:r w:rsidRPr="004F4013">
        <w:rPr>
          <w:i/>
          <w:color w:val="231F20"/>
        </w:rPr>
        <w:t xml:space="preserve">. </w:t>
      </w:r>
      <w:proofErr w:type="spellStart"/>
      <w:r w:rsidRPr="004F4013">
        <w:rPr>
          <w:i/>
          <w:color w:val="231F20"/>
        </w:rPr>
        <w:t>Toward</w:t>
      </w:r>
      <w:proofErr w:type="spellEnd"/>
      <w:r w:rsidRPr="004F4013">
        <w:rPr>
          <w:i/>
          <w:color w:val="231F20"/>
        </w:rPr>
        <w:t xml:space="preserve"> the </w:t>
      </w:r>
      <w:proofErr w:type="spellStart"/>
      <w:r w:rsidRPr="004F4013">
        <w:rPr>
          <w:i/>
          <w:color w:val="231F20"/>
        </w:rPr>
        <w:t>Resolution</w:t>
      </w:r>
      <w:proofErr w:type="spellEnd"/>
      <w:r w:rsidRPr="004F4013">
        <w:rPr>
          <w:i/>
          <w:color w:val="231F20"/>
        </w:rPr>
        <w:t xml:space="preserve"> of </w:t>
      </w:r>
      <w:proofErr w:type="spellStart"/>
      <w:r w:rsidRPr="004F4013">
        <w:rPr>
          <w:i/>
          <w:color w:val="231F20"/>
        </w:rPr>
        <w:t>Intra</w:t>
      </w:r>
      <w:r w:rsidRPr="004F4013">
        <w:rPr>
          <w:i/>
          <w:color w:val="231F20"/>
        </w:rPr>
        <w:t>c</w:t>
      </w:r>
      <w:r w:rsidRPr="004F4013">
        <w:rPr>
          <w:i/>
          <w:color w:val="231F20"/>
        </w:rPr>
        <w:t>table</w:t>
      </w:r>
      <w:proofErr w:type="spellEnd"/>
      <w:r w:rsidRPr="004F4013">
        <w:rPr>
          <w:i/>
          <w:color w:val="231F20"/>
        </w:rPr>
        <w:t xml:space="preserve"> Policy </w:t>
      </w:r>
      <w:proofErr w:type="spellStart"/>
      <w:r w:rsidRPr="004F4013">
        <w:rPr>
          <w:i/>
          <w:color w:val="231F20"/>
        </w:rPr>
        <w:t>controversies</w:t>
      </w:r>
      <w:proofErr w:type="spellEnd"/>
      <w:r w:rsidRPr="004F4013">
        <w:rPr>
          <w:i/>
          <w:color w:val="231F20"/>
        </w:rPr>
        <w:t> </w:t>
      </w:r>
      <w:r>
        <w:rPr>
          <w:color w:val="231F20"/>
        </w:rPr>
        <w:t>»</w:t>
      </w:r>
      <w:r w:rsidRPr="00821697">
        <w:rPr>
          <w:color w:val="231F20"/>
        </w:rPr>
        <w:t>, New York, Basic Books, 1994.</w:t>
      </w:r>
    </w:p>
  </w:footnote>
  <w:footnote w:id="60">
    <w:p w14:paraId="5E988E41" w14:textId="77777777" w:rsidR="00204E13" w:rsidRDefault="00204E13">
      <w:pPr>
        <w:pStyle w:val="Notedebasdepage"/>
      </w:pPr>
      <w:r>
        <w:rPr>
          <w:rStyle w:val="Appelnotedebasdep"/>
        </w:rPr>
        <w:footnoteRef/>
      </w:r>
      <w:r>
        <w:t xml:space="preserve"> </w:t>
      </w:r>
      <w:r>
        <w:tab/>
      </w:r>
      <w:r w:rsidRPr="00821697">
        <w:rPr>
          <w:color w:val="231F20"/>
        </w:rPr>
        <w:t xml:space="preserve">C. Trottier, </w:t>
      </w:r>
      <w:r>
        <w:rPr>
          <w:color w:val="231F20"/>
        </w:rPr>
        <w:t>« </w:t>
      </w:r>
      <w:r w:rsidRPr="00821697">
        <w:rPr>
          <w:color w:val="231F20"/>
        </w:rPr>
        <w:t>La sociologie de l’éducation et l’insertion profe</w:t>
      </w:r>
      <w:r w:rsidRPr="00821697">
        <w:rPr>
          <w:color w:val="231F20"/>
        </w:rPr>
        <w:t>s</w:t>
      </w:r>
      <w:r w:rsidRPr="00821697">
        <w:rPr>
          <w:color w:val="231F20"/>
        </w:rPr>
        <w:t>sionnelle des jeunes</w:t>
      </w:r>
      <w:r>
        <w:rPr>
          <w:color w:val="231F20"/>
        </w:rPr>
        <w:t> »</w:t>
      </w:r>
      <w:r w:rsidRPr="00821697">
        <w:rPr>
          <w:color w:val="231F20"/>
        </w:rPr>
        <w:t xml:space="preserve">, </w:t>
      </w:r>
      <w:r w:rsidRPr="00821697">
        <w:rPr>
          <w:i/>
          <w:color w:val="231F20"/>
        </w:rPr>
        <w:t>Éducation et Soci</w:t>
      </w:r>
      <w:r w:rsidRPr="00821697">
        <w:rPr>
          <w:i/>
          <w:color w:val="231F20"/>
        </w:rPr>
        <w:t>é</w:t>
      </w:r>
      <w:r w:rsidRPr="00821697">
        <w:rPr>
          <w:i/>
          <w:color w:val="231F20"/>
        </w:rPr>
        <w:t>tés</w:t>
      </w:r>
      <w:r w:rsidRPr="00821697">
        <w:rPr>
          <w:color w:val="231F20"/>
        </w:rPr>
        <w:t>, n</w:t>
      </w:r>
      <w:r w:rsidRPr="00821697">
        <w:rPr>
          <w:color w:val="231F20"/>
          <w:vertAlign w:val="superscript"/>
        </w:rPr>
        <w:t>o</w:t>
      </w:r>
      <w:r>
        <w:rPr>
          <w:color w:val="231F20"/>
        </w:rPr>
        <w:t> </w:t>
      </w:r>
      <w:r w:rsidRPr="00821697">
        <w:rPr>
          <w:color w:val="231F20"/>
        </w:rPr>
        <w:t>7, 2001, p. 5-22.</w:t>
      </w:r>
    </w:p>
  </w:footnote>
  <w:footnote w:id="61">
    <w:p w14:paraId="1D964009" w14:textId="77777777" w:rsidR="00204E13" w:rsidRDefault="00204E13">
      <w:pPr>
        <w:pStyle w:val="Notedebasdepage"/>
      </w:pPr>
      <w:r>
        <w:rPr>
          <w:rStyle w:val="Appelnotedebasdep"/>
        </w:rPr>
        <w:footnoteRef/>
      </w:r>
      <w:r>
        <w:t xml:space="preserve"> </w:t>
      </w:r>
      <w:r>
        <w:tab/>
      </w:r>
      <w:r w:rsidRPr="00821697">
        <w:rPr>
          <w:color w:val="231F20"/>
        </w:rPr>
        <w:t xml:space="preserve">M.-A. Deniger, </w:t>
      </w:r>
      <w:r>
        <w:rPr>
          <w:color w:val="231F20"/>
        </w:rPr>
        <w:t>« </w:t>
      </w:r>
      <w:r w:rsidRPr="00821697">
        <w:rPr>
          <w:color w:val="231F20"/>
        </w:rPr>
        <w:t>Les politiques québécoises d’intervention en milieux scola</w:t>
      </w:r>
      <w:r w:rsidRPr="00821697">
        <w:rPr>
          <w:color w:val="231F20"/>
        </w:rPr>
        <w:t>i</w:t>
      </w:r>
      <w:r w:rsidRPr="00821697">
        <w:rPr>
          <w:color w:val="231F20"/>
        </w:rPr>
        <w:t>res défavorisés</w:t>
      </w:r>
      <w:r>
        <w:rPr>
          <w:color w:val="231F20"/>
        </w:rPr>
        <w:t> :</w:t>
      </w:r>
      <w:r w:rsidRPr="00821697">
        <w:rPr>
          <w:color w:val="231F20"/>
        </w:rPr>
        <w:t xml:space="preserve"> regard historique et bilan critique</w:t>
      </w:r>
      <w:r>
        <w:rPr>
          <w:color w:val="231F20"/>
        </w:rPr>
        <w:t> »</w:t>
      </w:r>
      <w:r w:rsidRPr="00821697">
        <w:rPr>
          <w:color w:val="231F20"/>
        </w:rPr>
        <w:t xml:space="preserve">, </w:t>
      </w:r>
      <w:r w:rsidRPr="00821697">
        <w:rPr>
          <w:i/>
          <w:color w:val="231F20"/>
        </w:rPr>
        <w:t>Revue Française de P</w:t>
      </w:r>
      <w:r w:rsidRPr="00821697">
        <w:rPr>
          <w:i/>
          <w:color w:val="231F20"/>
        </w:rPr>
        <w:t>é</w:t>
      </w:r>
      <w:r w:rsidRPr="00821697">
        <w:rPr>
          <w:i/>
          <w:color w:val="231F20"/>
        </w:rPr>
        <w:t>dagogie</w:t>
      </w:r>
      <w:r w:rsidRPr="00821697">
        <w:rPr>
          <w:color w:val="231F20"/>
        </w:rPr>
        <w:t>, n</w:t>
      </w:r>
      <w:r w:rsidRPr="00821697">
        <w:rPr>
          <w:color w:val="231F20"/>
          <w:vertAlign w:val="superscript"/>
        </w:rPr>
        <w:t>o</w:t>
      </w:r>
      <w:r>
        <w:rPr>
          <w:color w:val="231F20"/>
        </w:rPr>
        <w:t> </w:t>
      </w:r>
      <w:r w:rsidRPr="00821697">
        <w:rPr>
          <w:color w:val="231F20"/>
        </w:rPr>
        <w:t>178, janvier-mars, 2012, p. 67-84.</w:t>
      </w:r>
    </w:p>
  </w:footnote>
  <w:footnote w:id="62">
    <w:p w14:paraId="28236CBE" w14:textId="77777777" w:rsidR="00204E13" w:rsidRDefault="00204E13">
      <w:pPr>
        <w:pStyle w:val="Notedebasdepage"/>
      </w:pPr>
      <w:r>
        <w:rPr>
          <w:rStyle w:val="Appelnotedebasdep"/>
        </w:rPr>
        <w:footnoteRef/>
      </w:r>
      <w:r>
        <w:t xml:space="preserve"> </w:t>
      </w:r>
      <w:r>
        <w:tab/>
      </w:r>
      <w:r w:rsidRPr="00821697">
        <w:rPr>
          <w:color w:val="231F20"/>
        </w:rPr>
        <w:t xml:space="preserve">J. </w:t>
      </w:r>
      <w:proofErr w:type="spellStart"/>
      <w:r w:rsidRPr="00821697">
        <w:rPr>
          <w:color w:val="231F20"/>
        </w:rPr>
        <w:t>Tondreau</w:t>
      </w:r>
      <w:proofErr w:type="spellEnd"/>
      <w:r w:rsidRPr="00821697">
        <w:rPr>
          <w:color w:val="231F20"/>
        </w:rPr>
        <w:t xml:space="preserve">, </w:t>
      </w:r>
      <w:r w:rsidRPr="00821697">
        <w:rPr>
          <w:i/>
          <w:color w:val="231F20"/>
        </w:rPr>
        <w:t>L’école en milieu défavorisé. Une perspective internati</w:t>
      </w:r>
      <w:r w:rsidRPr="00821697">
        <w:rPr>
          <w:i/>
          <w:color w:val="231F20"/>
        </w:rPr>
        <w:t>o</w:t>
      </w:r>
      <w:r w:rsidRPr="00821697">
        <w:rPr>
          <w:i/>
          <w:color w:val="231F20"/>
        </w:rPr>
        <w:t>nale</w:t>
      </w:r>
      <w:r w:rsidRPr="00821697">
        <w:rPr>
          <w:color w:val="231F20"/>
        </w:rPr>
        <w:t>, Québec, PUL, 2016.</w:t>
      </w:r>
    </w:p>
  </w:footnote>
  <w:footnote w:id="63">
    <w:p w14:paraId="720F75D5" w14:textId="77777777" w:rsidR="00204E13" w:rsidRDefault="00204E13">
      <w:pPr>
        <w:pStyle w:val="Notedebasdepage"/>
      </w:pPr>
      <w:r>
        <w:rPr>
          <w:rStyle w:val="Appelnotedebasdep"/>
        </w:rPr>
        <w:footnoteRef/>
      </w:r>
      <w:r>
        <w:t xml:space="preserve"> </w:t>
      </w:r>
      <w:r>
        <w:tab/>
      </w:r>
      <w:r w:rsidRPr="00821697">
        <w:rPr>
          <w:color w:val="231F20"/>
        </w:rPr>
        <w:t xml:space="preserve">M. McAndrew </w:t>
      </w:r>
      <w:r w:rsidRPr="00821697">
        <w:rPr>
          <w:i/>
          <w:color w:val="231F20"/>
        </w:rPr>
        <w:t>et al., La réussite éducative des élèves issus de l’immigration</w:t>
      </w:r>
      <w:r>
        <w:rPr>
          <w:i/>
          <w:color w:val="231F20"/>
        </w:rPr>
        <w:t> :</w:t>
      </w:r>
      <w:r w:rsidRPr="00821697">
        <w:rPr>
          <w:i/>
          <w:color w:val="231F20"/>
        </w:rPr>
        <w:t xml:space="preserve"> dix ans de recherche et d’intervention au Québec</w:t>
      </w:r>
      <w:r w:rsidRPr="00821697">
        <w:rPr>
          <w:color w:val="231F20"/>
        </w:rPr>
        <w:t>, Mo</w:t>
      </w:r>
      <w:r w:rsidRPr="00821697">
        <w:rPr>
          <w:color w:val="231F20"/>
        </w:rPr>
        <w:t>n</w:t>
      </w:r>
      <w:r w:rsidRPr="00821697">
        <w:rPr>
          <w:color w:val="231F20"/>
        </w:rPr>
        <w:t>tréal, PUM, 2014.</w:t>
      </w:r>
    </w:p>
  </w:footnote>
  <w:footnote w:id="64">
    <w:p w14:paraId="56287127" w14:textId="77777777" w:rsidR="00204E13" w:rsidRDefault="00204E13">
      <w:pPr>
        <w:pStyle w:val="Notedebasdepage"/>
      </w:pPr>
      <w:r>
        <w:rPr>
          <w:rStyle w:val="Appelnotedebasdep"/>
        </w:rPr>
        <w:footnoteRef/>
      </w:r>
      <w:r>
        <w:t xml:space="preserve"> </w:t>
      </w:r>
      <w:r>
        <w:tab/>
      </w:r>
      <w:r w:rsidRPr="00821697">
        <w:rPr>
          <w:color w:val="231F20"/>
        </w:rPr>
        <w:t xml:space="preserve">J. </w:t>
      </w:r>
      <w:proofErr w:type="spellStart"/>
      <w:r w:rsidRPr="00821697">
        <w:rPr>
          <w:color w:val="231F20"/>
        </w:rPr>
        <w:t>Battilana</w:t>
      </w:r>
      <w:proofErr w:type="spellEnd"/>
      <w:r w:rsidRPr="00821697">
        <w:rPr>
          <w:color w:val="231F20"/>
        </w:rPr>
        <w:t xml:space="preserve">, B. Leca et E. </w:t>
      </w:r>
      <w:proofErr w:type="spellStart"/>
      <w:r w:rsidRPr="00821697">
        <w:rPr>
          <w:color w:val="231F20"/>
        </w:rPr>
        <w:t>Boxe</w:t>
      </w:r>
      <w:r w:rsidRPr="00821697">
        <w:rPr>
          <w:color w:val="231F20"/>
        </w:rPr>
        <w:t>n</w:t>
      </w:r>
      <w:r w:rsidRPr="00821697">
        <w:rPr>
          <w:color w:val="231F20"/>
        </w:rPr>
        <w:t>baum</w:t>
      </w:r>
      <w:proofErr w:type="spellEnd"/>
      <w:r w:rsidRPr="00821697">
        <w:rPr>
          <w:color w:val="231F20"/>
        </w:rPr>
        <w:t xml:space="preserve">, </w:t>
      </w:r>
      <w:r>
        <w:rPr>
          <w:color w:val="231F20"/>
        </w:rPr>
        <w:t>« </w:t>
      </w:r>
      <w:r w:rsidRPr="00821697">
        <w:rPr>
          <w:color w:val="231F20"/>
        </w:rPr>
        <w:t xml:space="preserve">How </w:t>
      </w:r>
      <w:proofErr w:type="spellStart"/>
      <w:r w:rsidRPr="00821697">
        <w:rPr>
          <w:color w:val="231F20"/>
        </w:rPr>
        <w:t>Actors</w:t>
      </w:r>
      <w:proofErr w:type="spellEnd"/>
      <w:r w:rsidRPr="00821697">
        <w:rPr>
          <w:color w:val="231F20"/>
        </w:rPr>
        <w:t xml:space="preserve"> change Institutions</w:t>
      </w:r>
      <w:r>
        <w:rPr>
          <w:color w:val="231F20"/>
        </w:rPr>
        <w:t> :</w:t>
      </w:r>
      <w:r w:rsidRPr="00821697">
        <w:rPr>
          <w:color w:val="231F20"/>
        </w:rPr>
        <w:t xml:space="preserve"> </w:t>
      </w:r>
      <w:proofErr w:type="spellStart"/>
      <w:r w:rsidRPr="00821697">
        <w:rPr>
          <w:color w:val="231F20"/>
        </w:rPr>
        <w:t>Towards</w:t>
      </w:r>
      <w:proofErr w:type="spellEnd"/>
      <w:r w:rsidRPr="00821697">
        <w:rPr>
          <w:color w:val="231F20"/>
        </w:rPr>
        <w:t xml:space="preserve"> a </w:t>
      </w:r>
      <w:proofErr w:type="spellStart"/>
      <w:r w:rsidRPr="00821697">
        <w:rPr>
          <w:color w:val="231F20"/>
        </w:rPr>
        <w:t>theory</w:t>
      </w:r>
      <w:proofErr w:type="spellEnd"/>
      <w:r w:rsidRPr="00821697">
        <w:rPr>
          <w:color w:val="231F20"/>
        </w:rPr>
        <w:t xml:space="preserve"> of </w:t>
      </w:r>
      <w:proofErr w:type="spellStart"/>
      <w:r w:rsidRPr="00821697">
        <w:rPr>
          <w:color w:val="231F20"/>
        </w:rPr>
        <w:t>Institutional</w:t>
      </w:r>
      <w:proofErr w:type="spellEnd"/>
      <w:r w:rsidRPr="00821697">
        <w:rPr>
          <w:color w:val="231F20"/>
        </w:rPr>
        <w:t xml:space="preserve"> Entrepreneurship</w:t>
      </w:r>
      <w:r>
        <w:rPr>
          <w:color w:val="231F20"/>
        </w:rPr>
        <w:t> »</w:t>
      </w:r>
      <w:r w:rsidRPr="00821697">
        <w:rPr>
          <w:color w:val="231F20"/>
        </w:rPr>
        <w:t xml:space="preserve">, </w:t>
      </w:r>
      <w:r w:rsidRPr="00821697">
        <w:rPr>
          <w:i/>
          <w:color w:val="231F20"/>
        </w:rPr>
        <w:t xml:space="preserve">The </w:t>
      </w:r>
      <w:proofErr w:type="spellStart"/>
      <w:r w:rsidRPr="00821697">
        <w:rPr>
          <w:i/>
          <w:color w:val="231F20"/>
        </w:rPr>
        <w:t>Academy</w:t>
      </w:r>
      <w:proofErr w:type="spellEnd"/>
      <w:r w:rsidRPr="00821697">
        <w:rPr>
          <w:i/>
          <w:color w:val="231F20"/>
        </w:rPr>
        <w:t xml:space="preserve"> of Man</w:t>
      </w:r>
      <w:r w:rsidRPr="00821697">
        <w:rPr>
          <w:i/>
          <w:color w:val="231F20"/>
        </w:rPr>
        <w:t>a</w:t>
      </w:r>
      <w:r w:rsidRPr="00821697">
        <w:rPr>
          <w:i/>
          <w:color w:val="231F20"/>
        </w:rPr>
        <w:t xml:space="preserve">gement </w:t>
      </w:r>
      <w:proofErr w:type="spellStart"/>
      <w:r w:rsidRPr="00821697">
        <w:rPr>
          <w:i/>
          <w:color w:val="231F20"/>
        </w:rPr>
        <w:t>Annals</w:t>
      </w:r>
      <w:proofErr w:type="spellEnd"/>
      <w:r w:rsidRPr="00821697">
        <w:rPr>
          <w:color w:val="231F20"/>
        </w:rPr>
        <w:t>, vol.</w:t>
      </w:r>
      <w:r>
        <w:rPr>
          <w:color w:val="231F20"/>
        </w:rPr>
        <w:t> </w:t>
      </w:r>
      <w:r w:rsidRPr="00821697">
        <w:rPr>
          <w:color w:val="231F20"/>
        </w:rPr>
        <w:t>3, n</w:t>
      </w:r>
      <w:r w:rsidRPr="00821697">
        <w:rPr>
          <w:color w:val="231F20"/>
          <w:vertAlign w:val="superscript"/>
        </w:rPr>
        <w:t>o</w:t>
      </w:r>
      <w:r>
        <w:rPr>
          <w:color w:val="231F20"/>
        </w:rPr>
        <w:t> </w:t>
      </w:r>
      <w:r w:rsidRPr="00821697">
        <w:rPr>
          <w:color w:val="231F20"/>
        </w:rPr>
        <w:t>1, 2009, p. 65-107.</w:t>
      </w:r>
    </w:p>
  </w:footnote>
  <w:footnote w:id="65">
    <w:p w14:paraId="6889B9E9" w14:textId="77777777" w:rsidR="00204E13" w:rsidRDefault="00204E13">
      <w:pPr>
        <w:pStyle w:val="Notedebasdepage"/>
      </w:pPr>
      <w:r>
        <w:rPr>
          <w:rStyle w:val="Appelnotedebasdep"/>
        </w:rPr>
        <w:footnoteRef/>
      </w:r>
      <w:r>
        <w:t xml:space="preserve"> </w:t>
      </w:r>
      <w:r>
        <w:tab/>
      </w:r>
      <w:r w:rsidRPr="00821697">
        <w:rPr>
          <w:color w:val="231F20"/>
        </w:rPr>
        <w:t>L’espace nous manque pour analyser l’apport de ces personnes. Un hi</w:t>
      </w:r>
      <w:r w:rsidRPr="00821697">
        <w:rPr>
          <w:color w:val="231F20"/>
        </w:rPr>
        <w:t>s</w:t>
      </w:r>
      <w:r w:rsidRPr="00821697">
        <w:rPr>
          <w:color w:val="231F20"/>
        </w:rPr>
        <w:t xml:space="preserve">torien pourrait développer ce type d’analyse en fouillant la contribution de personnes comme T. </w:t>
      </w:r>
      <w:proofErr w:type="spellStart"/>
      <w:r w:rsidRPr="00821697">
        <w:rPr>
          <w:color w:val="231F20"/>
        </w:rPr>
        <w:t>Lavoie-Roux</w:t>
      </w:r>
      <w:proofErr w:type="spellEnd"/>
      <w:r w:rsidRPr="00821697">
        <w:rPr>
          <w:color w:val="231F20"/>
        </w:rPr>
        <w:t>, G. Barbeau, J.-P. Lefebvre, ayant œ</w:t>
      </w:r>
      <w:r w:rsidRPr="00821697">
        <w:rPr>
          <w:color w:val="231F20"/>
        </w:rPr>
        <w:t>u</w:t>
      </w:r>
      <w:r w:rsidRPr="00821697">
        <w:rPr>
          <w:color w:val="231F20"/>
        </w:rPr>
        <w:t xml:space="preserve">vré à la CECM, M. St-Jacques du Conseil Scolaire de l’Île de Montréal, J. Berthelot et J. </w:t>
      </w:r>
      <w:proofErr w:type="spellStart"/>
      <w:r w:rsidRPr="00821697">
        <w:rPr>
          <w:color w:val="231F20"/>
        </w:rPr>
        <w:t>To</w:t>
      </w:r>
      <w:r w:rsidRPr="00821697">
        <w:rPr>
          <w:color w:val="231F20"/>
        </w:rPr>
        <w:t>n</w:t>
      </w:r>
      <w:r w:rsidRPr="00821697">
        <w:rPr>
          <w:color w:val="231F20"/>
        </w:rPr>
        <w:t>dreau</w:t>
      </w:r>
      <w:proofErr w:type="spellEnd"/>
      <w:r w:rsidRPr="00821697">
        <w:rPr>
          <w:color w:val="231F20"/>
        </w:rPr>
        <w:t xml:space="preserve"> de la CSQ, A. Mars</w:t>
      </w:r>
      <w:r w:rsidRPr="00821697">
        <w:rPr>
          <w:color w:val="231F20"/>
        </w:rPr>
        <w:t>o</w:t>
      </w:r>
      <w:r w:rsidRPr="00821697">
        <w:rPr>
          <w:color w:val="231F20"/>
        </w:rPr>
        <w:t>lais au CSE.</w:t>
      </w:r>
    </w:p>
  </w:footnote>
  <w:footnote w:id="66">
    <w:p w14:paraId="06AE0A32" w14:textId="77777777" w:rsidR="00204E13" w:rsidRDefault="00204E13">
      <w:pPr>
        <w:pStyle w:val="Notedebasdepage"/>
      </w:pPr>
      <w:r>
        <w:rPr>
          <w:rStyle w:val="Appelnotedebasdep"/>
        </w:rPr>
        <w:footnoteRef/>
      </w:r>
      <w:r>
        <w:t xml:space="preserve"> </w:t>
      </w:r>
      <w:r>
        <w:tab/>
      </w:r>
      <w:r w:rsidRPr="00821697">
        <w:rPr>
          <w:color w:val="231F20"/>
        </w:rPr>
        <w:t>Cette relation va dans les deux sens</w:t>
      </w:r>
      <w:r>
        <w:rPr>
          <w:color w:val="231F20"/>
        </w:rPr>
        <w:t> :</w:t>
      </w:r>
      <w:r w:rsidRPr="00821697">
        <w:rPr>
          <w:color w:val="231F20"/>
        </w:rPr>
        <w:t xml:space="preserve"> des </w:t>
      </w:r>
      <w:proofErr w:type="spellStart"/>
      <w:r w:rsidRPr="00821697">
        <w:rPr>
          <w:color w:val="231F20"/>
        </w:rPr>
        <w:t>acteurs-relais</w:t>
      </w:r>
      <w:proofErr w:type="spellEnd"/>
      <w:r w:rsidRPr="00821697">
        <w:rPr>
          <w:color w:val="231F20"/>
        </w:rPr>
        <w:t xml:space="preserve"> des m</w:t>
      </w:r>
      <w:r w:rsidRPr="00821697">
        <w:rPr>
          <w:color w:val="231F20"/>
        </w:rPr>
        <w:t>i</w:t>
      </w:r>
      <w:r w:rsidRPr="00821697">
        <w:rPr>
          <w:color w:val="231F20"/>
        </w:rPr>
        <w:t>lieux scolaires jouent aussi parfois le rôle d’</w:t>
      </w:r>
      <w:proofErr w:type="spellStart"/>
      <w:r w:rsidRPr="00821697">
        <w:rPr>
          <w:color w:val="231F20"/>
        </w:rPr>
        <w:t>amicritique</w:t>
      </w:r>
      <w:proofErr w:type="spellEnd"/>
      <w:r w:rsidRPr="00821697">
        <w:rPr>
          <w:color w:val="231F20"/>
        </w:rPr>
        <w:t xml:space="preserve"> des che</w:t>
      </w:r>
      <w:r w:rsidRPr="00821697">
        <w:rPr>
          <w:color w:val="231F20"/>
        </w:rPr>
        <w:t>r</w:t>
      </w:r>
      <w:r w:rsidRPr="00821697">
        <w:rPr>
          <w:color w:val="231F20"/>
        </w:rPr>
        <w:t>cheurs. Ce processus de double reconnaissa</w:t>
      </w:r>
      <w:r w:rsidRPr="00821697">
        <w:rPr>
          <w:color w:val="231F20"/>
        </w:rPr>
        <w:t>n</w:t>
      </w:r>
      <w:r w:rsidRPr="00821697">
        <w:rPr>
          <w:color w:val="231F20"/>
        </w:rPr>
        <w:t>ce est tout à la fois social et scientifique, dans la mesure où cette reconnaissance est indissociable de la problémat</w:t>
      </w:r>
      <w:r w:rsidRPr="00821697">
        <w:rPr>
          <w:color w:val="231F20"/>
        </w:rPr>
        <w:t>i</w:t>
      </w:r>
      <w:r w:rsidRPr="00821697">
        <w:rPr>
          <w:color w:val="231F20"/>
        </w:rPr>
        <w:t>sation d’un enjeu à l’origine d’une recherche ou d’une inte</w:t>
      </w:r>
      <w:r w:rsidRPr="00821697">
        <w:rPr>
          <w:color w:val="231F20"/>
        </w:rPr>
        <w:t>r</w:t>
      </w:r>
      <w:r w:rsidRPr="00821697">
        <w:rPr>
          <w:color w:val="231F20"/>
        </w:rPr>
        <w:t>vention.</w:t>
      </w:r>
    </w:p>
  </w:footnote>
  <w:footnote w:id="67">
    <w:p w14:paraId="5DC9DEE1" w14:textId="77777777" w:rsidR="00204E13" w:rsidRDefault="00204E13">
      <w:pPr>
        <w:pStyle w:val="Notedebasdepage"/>
      </w:pPr>
      <w:r>
        <w:rPr>
          <w:rStyle w:val="Appelnotedebasdep"/>
        </w:rPr>
        <w:footnoteRef/>
      </w:r>
      <w:r>
        <w:t xml:space="preserve"> </w:t>
      </w:r>
      <w:r>
        <w:tab/>
      </w:r>
      <w:r w:rsidRPr="00821697">
        <w:rPr>
          <w:color w:val="231F20"/>
        </w:rPr>
        <w:t xml:space="preserve">C. </w:t>
      </w:r>
      <w:proofErr w:type="spellStart"/>
      <w:r w:rsidRPr="00821697">
        <w:rPr>
          <w:color w:val="231F20"/>
        </w:rPr>
        <w:t>Maroy</w:t>
      </w:r>
      <w:proofErr w:type="spellEnd"/>
      <w:r w:rsidRPr="00821697">
        <w:rPr>
          <w:color w:val="231F20"/>
        </w:rPr>
        <w:t xml:space="preserve">, </w:t>
      </w:r>
      <w:r>
        <w:rPr>
          <w:color w:val="231F20"/>
        </w:rPr>
        <w:t>« </w:t>
      </w:r>
      <w:r w:rsidRPr="00821697">
        <w:rPr>
          <w:color w:val="231F20"/>
        </w:rPr>
        <w:t>La nouvelle gestion publique de l’école au Qu</w:t>
      </w:r>
      <w:r w:rsidRPr="00821697">
        <w:rPr>
          <w:color w:val="231F20"/>
        </w:rPr>
        <w:t>é</w:t>
      </w:r>
      <w:r w:rsidRPr="00821697">
        <w:rPr>
          <w:color w:val="231F20"/>
        </w:rPr>
        <w:t>bec</w:t>
      </w:r>
      <w:r>
        <w:rPr>
          <w:color w:val="231F20"/>
        </w:rPr>
        <w:t> :</w:t>
      </w:r>
      <w:r w:rsidRPr="00821697">
        <w:rPr>
          <w:color w:val="231F20"/>
        </w:rPr>
        <w:t xml:space="preserve"> vers une gestion de la pédagogie</w:t>
      </w:r>
      <w:r>
        <w:rPr>
          <w:color w:val="231F20"/>
        </w:rPr>
        <w:t> »</w:t>
      </w:r>
      <w:r w:rsidRPr="00821697">
        <w:rPr>
          <w:color w:val="231F20"/>
        </w:rPr>
        <w:t xml:space="preserve">, </w:t>
      </w:r>
      <w:r w:rsidRPr="00821697">
        <w:rPr>
          <w:i/>
          <w:color w:val="231F20"/>
        </w:rPr>
        <w:t>Soci</w:t>
      </w:r>
      <w:r w:rsidRPr="00821697">
        <w:rPr>
          <w:i/>
          <w:color w:val="231F20"/>
        </w:rPr>
        <w:t>o</w:t>
      </w:r>
      <w:r w:rsidRPr="00821697">
        <w:rPr>
          <w:i/>
          <w:color w:val="231F20"/>
        </w:rPr>
        <w:t>logie du Travail</w:t>
      </w:r>
      <w:r w:rsidRPr="00821697">
        <w:rPr>
          <w:color w:val="231F20"/>
        </w:rPr>
        <w:t>, vol.</w:t>
      </w:r>
      <w:r>
        <w:rPr>
          <w:color w:val="231F20"/>
        </w:rPr>
        <w:t> </w:t>
      </w:r>
      <w:r w:rsidRPr="00821697">
        <w:rPr>
          <w:color w:val="231F20"/>
        </w:rPr>
        <w:t>59, n</w:t>
      </w:r>
      <w:r w:rsidRPr="00821697">
        <w:rPr>
          <w:color w:val="231F20"/>
          <w:vertAlign w:val="superscript"/>
        </w:rPr>
        <w:t>o</w:t>
      </w:r>
      <w:r>
        <w:rPr>
          <w:color w:val="231F20"/>
        </w:rPr>
        <w:t> </w:t>
      </w:r>
      <w:r w:rsidRPr="00821697">
        <w:rPr>
          <w:color w:val="231F20"/>
        </w:rPr>
        <w:t>4, 2017, p. 1-23.</w:t>
      </w:r>
    </w:p>
  </w:footnote>
  <w:footnote w:id="68">
    <w:p w14:paraId="247838DA" w14:textId="77777777" w:rsidR="00204E13" w:rsidRDefault="00204E13">
      <w:pPr>
        <w:pStyle w:val="Notedebasdepage"/>
      </w:pPr>
      <w:r>
        <w:rPr>
          <w:rStyle w:val="Appelnotedebasdep"/>
        </w:rPr>
        <w:footnoteRef/>
      </w:r>
      <w:r>
        <w:t xml:space="preserve"> </w:t>
      </w:r>
      <w:r>
        <w:tab/>
      </w:r>
      <w:r w:rsidRPr="00821697">
        <w:rPr>
          <w:color w:val="231F20"/>
        </w:rPr>
        <w:t xml:space="preserve">F. </w:t>
      </w:r>
      <w:proofErr w:type="spellStart"/>
      <w:r w:rsidRPr="00821697">
        <w:rPr>
          <w:color w:val="231F20"/>
        </w:rPr>
        <w:t>Saussez</w:t>
      </w:r>
      <w:proofErr w:type="spellEnd"/>
      <w:r w:rsidRPr="00821697">
        <w:rPr>
          <w:color w:val="231F20"/>
        </w:rPr>
        <w:t xml:space="preserve"> et C. Lessard, </w:t>
      </w:r>
      <w:r>
        <w:rPr>
          <w:color w:val="231F20"/>
        </w:rPr>
        <w:t>« </w:t>
      </w:r>
      <w:r w:rsidRPr="00821697">
        <w:rPr>
          <w:color w:val="231F20"/>
        </w:rPr>
        <w:t>Entre orthodoxie et plur</w:t>
      </w:r>
      <w:r w:rsidRPr="00821697">
        <w:rPr>
          <w:color w:val="231F20"/>
        </w:rPr>
        <w:t>a</w:t>
      </w:r>
      <w:r w:rsidRPr="00821697">
        <w:rPr>
          <w:color w:val="231F20"/>
        </w:rPr>
        <w:t>lisme. Les enjeux de l’éducation basée sur la preuve</w:t>
      </w:r>
      <w:r>
        <w:rPr>
          <w:color w:val="231F20"/>
        </w:rPr>
        <w:t> »</w:t>
      </w:r>
      <w:r w:rsidRPr="00821697">
        <w:rPr>
          <w:color w:val="231F20"/>
        </w:rPr>
        <w:t xml:space="preserve">, </w:t>
      </w:r>
      <w:r w:rsidRPr="00821697">
        <w:rPr>
          <w:i/>
          <w:color w:val="231F20"/>
        </w:rPr>
        <w:t>Revue Française de P</w:t>
      </w:r>
      <w:r w:rsidRPr="00821697">
        <w:rPr>
          <w:i/>
          <w:color w:val="231F20"/>
        </w:rPr>
        <w:t>é</w:t>
      </w:r>
      <w:r w:rsidRPr="00821697">
        <w:rPr>
          <w:i/>
          <w:color w:val="231F20"/>
        </w:rPr>
        <w:t xml:space="preserve">dagogie, </w:t>
      </w:r>
      <w:r w:rsidRPr="00821697">
        <w:rPr>
          <w:color w:val="231F20"/>
        </w:rPr>
        <w:t>n</w:t>
      </w:r>
      <w:r w:rsidRPr="00821697">
        <w:rPr>
          <w:color w:val="231F20"/>
          <w:vertAlign w:val="superscript"/>
        </w:rPr>
        <w:t>o</w:t>
      </w:r>
      <w:r>
        <w:rPr>
          <w:color w:val="231F20"/>
        </w:rPr>
        <w:t> </w:t>
      </w:r>
      <w:r w:rsidRPr="00821697">
        <w:rPr>
          <w:color w:val="231F20"/>
        </w:rPr>
        <w:t>168, 2009, p. 111-136</w:t>
      </w:r>
      <w:r>
        <w:rPr>
          <w:color w:val="231F20"/>
        </w:rPr>
        <w:t> ;</w:t>
      </w:r>
      <w:r w:rsidRPr="00821697">
        <w:rPr>
          <w:color w:val="231F20"/>
        </w:rPr>
        <w:t xml:space="preserve"> C. Lessard et A. Carpentier, </w:t>
      </w:r>
      <w:r>
        <w:rPr>
          <w:color w:val="231F20"/>
        </w:rPr>
        <w:t>« </w:t>
      </w:r>
      <w:r w:rsidRPr="004F4013">
        <w:rPr>
          <w:i/>
          <w:color w:val="231F20"/>
        </w:rPr>
        <w:t>Politiques éducatives. La mise en œuvre </w:t>
      </w:r>
      <w:r>
        <w:rPr>
          <w:color w:val="231F20"/>
        </w:rPr>
        <w:t>»</w:t>
      </w:r>
      <w:r w:rsidRPr="00821697">
        <w:rPr>
          <w:color w:val="231F20"/>
        </w:rPr>
        <w:t xml:space="preserve">, Paris, PUF, coll. </w:t>
      </w:r>
      <w:r>
        <w:rPr>
          <w:color w:val="231F20"/>
        </w:rPr>
        <w:t>« </w:t>
      </w:r>
      <w:r w:rsidRPr="00821697">
        <w:rPr>
          <w:color w:val="231F20"/>
        </w:rPr>
        <w:t>Éducation et Sociétés</w:t>
      </w:r>
      <w:r>
        <w:rPr>
          <w:color w:val="231F20"/>
        </w:rPr>
        <w:t> »</w:t>
      </w:r>
      <w:r w:rsidRPr="00821697">
        <w:rPr>
          <w:i/>
          <w:color w:val="231F20"/>
        </w:rPr>
        <w:t xml:space="preserve">, </w:t>
      </w:r>
      <w:r w:rsidRPr="00821697">
        <w:rPr>
          <w:color w:val="231F20"/>
        </w:rPr>
        <w:t>2015.</w:t>
      </w:r>
    </w:p>
  </w:footnote>
  <w:footnote w:id="69">
    <w:p w14:paraId="3329D83D" w14:textId="77777777" w:rsidR="00204E13" w:rsidRDefault="00204E13">
      <w:pPr>
        <w:pStyle w:val="Notedebasdepage"/>
      </w:pPr>
      <w:r>
        <w:rPr>
          <w:rStyle w:val="Appelnotedebasdep"/>
        </w:rPr>
        <w:footnoteRef/>
      </w:r>
      <w:r>
        <w:t xml:space="preserve"> </w:t>
      </w:r>
      <w:r>
        <w:tab/>
      </w:r>
      <w:r w:rsidRPr="00821697">
        <w:rPr>
          <w:color w:val="231F20"/>
        </w:rPr>
        <w:t>Nous pensons à A. Pilote, A. Anne, P. C. Kamanzi, D. D’</w:t>
      </w:r>
      <w:proofErr w:type="spellStart"/>
      <w:r w:rsidRPr="00821697">
        <w:rPr>
          <w:color w:val="231F20"/>
        </w:rPr>
        <w:t>Arrisso</w:t>
      </w:r>
      <w:proofErr w:type="spellEnd"/>
      <w:r w:rsidRPr="00821697">
        <w:rPr>
          <w:color w:val="231F20"/>
        </w:rPr>
        <w:t>, A. Rob</w:t>
      </w:r>
      <w:r w:rsidRPr="00821697">
        <w:rPr>
          <w:color w:val="231F20"/>
        </w:rPr>
        <w:t>i</w:t>
      </w:r>
      <w:r w:rsidRPr="00821697">
        <w:rPr>
          <w:color w:val="231F20"/>
        </w:rPr>
        <w:t>chaud, M. Schwimmer, sans o</w:t>
      </w:r>
      <w:r w:rsidRPr="00821697">
        <w:rPr>
          <w:color w:val="231F20"/>
        </w:rPr>
        <w:t>u</w:t>
      </w:r>
      <w:r w:rsidRPr="00821697">
        <w:rPr>
          <w:color w:val="231F20"/>
        </w:rPr>
        <w:t>blier les détenteurs de Ph. D. en sociologie</w:t>
      </w:r>
      <w:r>
        <w:rPr>
          <w:color w:val="231F20"/>
        </w:rPr>
        <w:t> :</w:t>
      </w:r>
      <w:r w:rsidRPr="00821697">
        <w:rPr>
          <w:color w:val="231F20"/>
        </w:rPr>
        <w:t xml:space="preserve"> L. Levasseur, M.-A. Deniger, M.-O. M</w:t>
      </w:r>
      <w:r w:rsidRPr="00821697">
        <w:rPr>
          <w:color w:val="231F20"/>
        </w:rPr>
        <w:t>a</w:t>
      </w:r>
      <w:r w:rsidRPr="00821697">
        <w:rPr>
          <w:color w:val="231F20"/>
        </w:rPr>
        <w:t>gnan.</w:t>
      </w:r>
    </w:p>
  </w:footnote>
  <w:footnote w:id="70">
    <w:p w14:paraId="67597C37" w14:textId="77777777" w:rsidR="00204E13" w:rsidRDefault="00204E13">
      <w:pPr>
        <w:pStyle w:val="Notedebasdepage"/>
      </w:pPr>
      <w:r>
        <w:rPr>
          <w:rStyle w:val="Appelnotedebasdep"/>
        </w:rPr>
        <w:footnoteRef/>
      </w:r>
      <w:r>
        <w:t xml:space="preserve"> </w:t>
      </w:r>
      <w:r>
        <w:tab/>
      </w:r>
      <w:r w:rsidRPr="00821697">
        <w:rPr>
          <w:color w:val="231F20"/>
        </w:rPr>
        <w:t>Pas seulement de l’organisation scolaire, mais aussi des prat</w:t>
      </w:r>
      <w:r w:rsidRPr="00821697">
        <w:rPr>
          <w:color w:val="231F20"/>
        </w:rPr>
        <w:t>i</w:t>
      </w:r>
      <w:r w:rsidRPr="00821697">
        <w:rPr>
          <w:color w:val="231F20"/>
        </w:rPr>
        <w:t xml:space="preserve">ques d’enseignement. </w:t>
      </w:r>
      <w:r w:rsidRPr="00821697">
        <w:rPr>
          <w:i/>
          <w:color w:val="231F20"/>
        </w:rPr>
        <w:t>Cf</w:t>
      </w:r>
      <w:r w:rsidRPr="00821697">
        <w:rPr>
          <w:color w:val="231F20"/>
        </w:rPr>
        <w:t xml:space="preserve">. à ce propos, E. </w:t>
      </w:r>
      <w:proofErr w:type="spellStart"/>
      <w:r w:rsidRPr="00821697">
        <w:rPr>
          <w:color w:val="231F20"/>
        </w:rPr>
        <w:t>Bautier</w:t>
      </w:r>
      <w:proofErr w:type="spellEnd"/>
      <w:r w:rsidRPr="00821697">
        <w:rPr>
          <w:color w:val="231F20"/>
        </w:rPr>
        <w:t xml:space="preserve"> et. P. </w:t>
      </w:r>
      <w:proofErr w:type="spellStart"/>
      <w:r w:rsidRPr="00821697">
        <w:rPr>
          <w:color w:val="231F20"/>
        </w:rPr>
        <w:t>Rayou</w:t>
      </w:r>
      <w:proofErr w:type="spellEnd"/>
      <w:r w:rsidRPr="00821697">
        <w:rPr>
          <w:color w:val="231F20"/>
        </w:rPr>
        <w:t xml:space="preserve">, </w:t>
      </w:r>
      <w:r>
        <w:rPr>
          <w:color w:val="231F20"/>
        </w:rPr>
        <w:t>« </w:t>
      </w:r>
      <w:r w:rsidRPr="00821697">
        <w:rPr>
          <w:color w:val="231F20"/>
        </w:rPr>
        <w:t>Les inégalités d’apprentissage. Programmes, pratiques et malentendus sc</w:t>
      </w:r>
      <w:r w:rsidRPr="00821697">
        <w:rPr>
          <w:color w:val="231F20"/>
        </w:rPr>
        <w:t>o</w:t>
      </w:r>
      <w:r w:rsidRPr="00821697">
        <w:rPr>
          <w:color w:val="231F20"/>
        </w:rPr>
        <w:t>laires</w:t>
      </w:r>
      <w:r>
        <w:rPr>
          <w:color w:val="231F20"/>
        </w:rPr>
        <w:t> »</w:t>
      </w:r>
      <w:r w:rsidRPr="00821697">
        <w:rPr>
          <w:color w:val="231F20"/>
        </w:rPr>
        <w:t>, Paris, PUF, coll.</w:t>
      </w:r>
      <w:r>
        <w:rPr>
          <w:color w:val="231F20"/>
        </w:rPr>
        <w:t xml:space="preserve"> « </w:t>
      </w:r>
      <w:r w:rsidRPr="00821697">
        <w:rPr>
          <w:color w:val="231F20"/>
        </w:rPr>
        <w:t>Éducation et Sociétés</w:t>
      </w:r>
      <w:r>
        <w:rPr>
          <w:color w:val="231F20"/>
        </w:rPr>
        <w:t> »</w:t>
      </w:r>
      <w:r w:rsidRPr="00821697">
        <w:rPr>
          <w:color w:val="231F20"/>
        </w:rPr>
        <w:t>,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AEF3" w14:textId="77777777" w:rsidR="00204E13" w:rsidRDefault="00204E13" w:rsidP="00204E13">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F84E1F">
      <w:rPr>
        <w:rFonts w:ascii="Times New Roman" w:hAnsi="Times New Roman"/>
      </w:rPr>
      <w:t>“</w:t>
    </w:r>
    <w:r>
      <w:rPr>
        <w:rFonts w:ascii="Times New Roman" w:hAnsi="Times New Roman"/>
      </w:rPr>
      <w:t>La sociologie de l’éducation dans les sciences de l’éducation québécoise</w:t>
    </w:r>
    <w:r w:rsidRPr="00F84E1F">
      <w:rPr>
        <w:rFonts w:ascii="Times New Roman" w:hAnsi="Times New Roman"/>
      </w:rPr>
      <w:t>.”</w:t>
    </w:r>
    <w:r w:rsidRPr="00C90835">
      <w:rPr>
        <w:rFonts w:ascii="Times New Roman" w:hAnsi="Times New Roman"/>
      </w:rPr>
      <w:t xml:space="preserve"> </w:t>
    </w:r>
    <w:r>
      <w:rPr>
        <w:rFonts w:ascii="Times New Roman" w:hAnsi="Times New Roman"/>
      </w:rPr>
      <w:t>(2018)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1C4DD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14:paraId="0ACB97B7" w14:textId="77777777" w:rsidR="00204E13" w:rsidRDefault="00204E13">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61D8B"/>
    <w:multiLevelType w:val="hybridMultilevel"/>
    <w:tmpl w:val="36ACC0D8"/>
    <w:lvl w:ilvl="0" w:tplc="A4305B42">
      <w:start w:val="1"/>
      <w:numFmt w:val="decimal"/>
      <w:lvlText w:val="%1."/>
      <w:lvlJc w:val="left"/>
      <w:pPr>
        <w:ind w:left="360" w:hanging="171"/>
        <w:jc w:val="right"/>
      </w:pPr>
      <w:rPr>
        <w:rFonts w:ascii="Calibri" w:eastAsia="Calibri" w:hAnsi="Calibri" w:cs="Wingdings" w:hint="default"/>
        <w:b w:val="0"/>
        <w:bCs w:val="0"/>
        <w:i w:val="0"/>
        <w:iCs w:val="0"/>
        <w:color w:val="231F20"/>
        <w:w w:val="61"/>
        <w:sz w:val="14"/>
        <w:szCs w:val="14"/>
      </w:rPr>
    </w:lvl>
    <w:lvl w:ilvl="1" w:tplc="56708F16">
      <w:start w:val="1"/>
      <w:numFmt w:val="upperLetter"/>
      <w:lvlText w:val="%2."/>
      <w:lvlJc w:val="left"/>
      <w:pPr>
        <w:ind w:left="738" w:hanging="259"/>
      </w:pPr>
      <w:rPr>
        <w:rFonts w:ascii="Cambria" w:eastAsia="Cambria" w:hAnsi="Cambria" w:cs="Wingdings" w:hint="default"/>
        <w:b w:val="0"/>
        <w:bCs w:val="0"/>
        <w:i w:val="0"/>
        <w:iCs w:val="0"/>
        <w:color w:val="231F20"/>
        <w:w w:val="115"/>
        <w:sz w:val="19"/>
        <w:szCs w:val="19"/>
      </w:rPr>
    </w:lvl>
    <w:lvl w:ilvl="2" w:tplc="CBFC10C2">
      <w:numFmt w:val="bullet"/>
      <w:lvlText w:val="•"/>
      <w:lvlJc w:val="left"/>
      <w:pPr>
        <w:ind w:left="480" w:hanging="259"/>
      </w:pPr>
      <w:rPr>
        <w:rFonts w:hint="default"/>
      </w:rPr>
    </w:lvl>
    <w:lvl w:ilvl="3" w:tplc="344251B2">
      <w:numFmt w:val="bullet"/>
      <w:lvlText w:val="•"/>
      <w:lvlJc w:val="left"/>
      <w:pPr>
        <w:ind w:left="500" w:hanging="259"/>
      </w:pPr>
      <w:rPr>
        <w:rFonts w:hint="default"/>
      </w:rPr>
    </w:lvl>
    <w:lvl w:ilvl="4" w:tplc="78747C8C">
      <w:numFmt w:val="bullet"/>
      <w:lvlText w:val="•"/>
      <w:lvlJc w:val="left"/>
      <w:pPr>
        <w:ind w:left="740" w:hanging="259"/>
      </w:pPr>
      <w:rPr>
        <w:rFonts w:hint="default"/>
      </w:rPr>
    </w:lvl>
    <w:lvl w:ilvl="5" w:tplc="6FCC6B9A">
      <w:numFmt w:val="bullet"/>
      <w:lvlText w:val="•"/>
      <w:lvlJc w:val="left"/>
      <w:pPr>
        <w:ind w:left="780" w:hanging="259"/>
      </w:pPr>
      <w:rPr>
        <w:rFonts w:hint="default"/>
      </w:rPr>
    </w:lvl>
    <w:lvl w:ilvl="6" w:tplc="89284CCA">
      <w:numFmt w:val="bullet"/>
      <w:lvlText w:val="•"/>
      <w:lvlJc w:val="left"/>
      <w:pPr>
        <w:ind w:left="1968" w:hanging="259"/>
      </w:pPr>
      <w:rPr>
        <w:rFonts w:hint="default"/>
      </w:rPr>
    </w:lvl>
    <w:lvl w:ilvl="7" w:tplc="54B0495C">
      <w:numFmt w:val="bullet"/>
      <w:lvlText w:val="•"/>
      <w:lvlJc w:val="left"/>
      <w:pPr>
        <w:ind w:left="3156" w:hanging="259"/>
      </w:pPr>
      <w:rPr>
        <w:rFonts w:hint="default"/>
      </w:rPr>
    </w:lvl>
    <w:lvl w:ilvl="8" w:tplc="D8FCBD26">
      <w:numFmt w:val="bullet"/>
      <w:lvlText w:val="•"/>
      <w:lvlJc w:val="left"/>
      <w:pPr>
        <w:ind w:left="4344" w:hanging="259"/>
      </w:pPr>
      <w:rPr>
        <w:rFonts w:hint="default"/>
      </w:rPr>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7A310A"/>
    <w:multiLevelType w:val="multilevel"/>
    <w:tmpl w:val="FE00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148399">
    <w:abstractNumId w:val="1"/>
  </w:num>
  <w:num w:numId="2" w16cid:durableId="1633827461">
    <w:abstractNumId w:val="2"/>
  </w:num>
  <w:num w:numId="3" w16cid:durableId="823623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46117"/>
    <w:rsid w:val="001C4DD9"/>
    <w:rsid w:val="00204E13"/>
    <w:rsid w:val="00E403C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DA8A6F"/>
  <w15:chartTrackingRefBased/>
  <w15:docId w15:val="{D42D2EE7-E853-7C4A-8A40-9EDA583E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Colorful List Accent 1" w:uiPriority="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591676"/>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E73DC"/>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Default">
    <w:name w:val="Default"/>
    <w:rsid w:val="002F63C0"/>
    <w:pPr>
      <w:widowControl w:val="0"/>
      <w:autoSpaceDE w:val="0"/>
      <w:autoSpaceDN w:val="0"/>
      <w:adjustRightInd w:val="0"/>
    </w:pPr>
    <w:rPr>
      <w:rFonts w:ascii="Times New Roman" w:hAnsi="Times New Roman"/>
      <w:color w:val="000000"/>
      <w:sz w:val="24"/>
      <w:szCs w:val="24"/>
      <w:lang w:val="fr-FR" w:eastAsia="fr-FR"/>
    </w:rPr>
  </w:style>
  <w:style w:type="character" w:customStyle="1" w:styleId="Grillecouleur-Accent1Car">
    <w:name w:val="Grille couleur - Accent 1 Car"/>
    <w:basedOn w:val="Policepardfaut"/>
    <w:link w:val="Grillecouleur-Accent1"/>
    <w:rsid w:val="00F84E1F"/>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F84E1F"/>
    <w:rPr>
      <w:rFonts w:ascii="Times New Roman" w:eastAsia="Times New Roman" w:hAnsi="Times New Roman"/>
      <w:sz w:val="72"/>
      <w:lang w:eastAsia="en-US"/>
    </w:rPr>
  </w:style>
  <w:style w:type="paragraph" w:styleId="Corpsdetexte2">
    <w:name w:val="Body Text 2"/>
    <w:basedOn w:val="Normal"/>
    <w:link w:val="Corpsdetexte2Car"/>
    <w:rsid w:val="00F84E1F"/>
    <w:pPr>
      <w:jc w:val="both"/>
    </w:pPr>
    <w:rPr>
      <w:rFonts w:ascii="Arial" w:hAnsi="Arial"/>
    </w:rPr>
  </w:style>
  <w:style w:type="character" w:customStyle="1" w:styleId="Corpsdetexte2Car">
    <w:name w:val="Corps de texte 2 Car"/>
    <w:basedOn w:val="Policepardfaut"/>
    <w:link w:val="Corpsdetexte2"/>
    <w:rsid w:val="00F84E1F"/>
    <w:rPr>
      <w:rFonts w:ascii="Arial" w:eastAsia="Times New Roman" w:hAnsi="Arial"/>
      <w:sz w:val="28"/>
      <w:lang w:eastAsia="en-US"/>
    </w:rPr>
  </w:style>
  <w:style w:type="paragraph" w:styleId="Corpsdetexte3">
    <w:name w:val="Body Text 3"/>
    <w:basedOn w:val="Normal"/>
    <w:link w:val="Corpsdetexte3Car"/>
    <w:rsid w:val="00F84E1F"/>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F84E1F"/>
    <w:rPr>
      <w:rFonts w:ascii="Arial" w:eastAsia="Times New Roman" w:hAnsi="Arial"/>
      <w:lang w:eastAsia="en-US"/>
    </w:rPr>
  </w:style>
  <w:style w:type="character" w:customStyle="1" w:styleId="En-tteCar">
    <w:name w:val="En-tête Car"/>
    <w:basedOn w:val="Policepardfaut"/>
    <w:link w:val="En-tte"/>
    <w:uiPriority w:val="99"/>
    <w:rsid w:val="00F84E1F"/>
    <w:rPr>
      <w:rFonts w:ascii="GillSans" w:eastAsia="Times New Roman" w:hAnsi="GillSans"/>
      <w:lang w:eastAsia="en-US"/>
    </w:rPr>
  </w:style>
  <w:style w:type="character" w:customStyle="1" w:styleId="NotedebasdepageCar">
    <w:name w:val="Note de bas de page Car"/>
    <w:basedOn w:val="Policepardfaut"/>
    <w:link w:val="Notedebasdepage"/>
    <w:rsid w:val="00591676"/>
    <w:rPr>
      <w:rFonts w:ascii="Times New Roman" w:eastAsia="Times New Roman" w:hAnsi="Times New Roman"/>
      <w:color w:val="000000"/>
      <w:sz w:val="24"/>
      <w:lang w:eastAsia="en-US"/>
    </w:rPr>
  </w:style>
  <w:style w:type="character" w:customStyle="1" w:styleId="NotedefinCar">
    <w:name w:val="Note de fin Car"/>
    <w:basedOn w:val="Policepardfaut"/>
    <w:link w:val="Notedefin"/>
    <w:rsid w:val="00F84E1F"/>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F84E1F"/>
    <w:rPr>
      <w:rFonts w:ascii="GillSans" w:eastAsia="Times New Roman" w:hAnsi="GillSans"/>
      <w:lang w:eastAsia="en-US"/>
    </w:rPr>
  </w:style>
  <w:style w:type="character" w:customStyle="1" w:styleId="RetraitcorpsdetexteCar">
    <w:name w:val="Retrait corps de texte Car"/>
    <w:basedOn w:val="Policepardfaut"/>
    <w:link w:val="Retraitcorpsdetexte"/>
    <w:rsid w:val="00F84E1F"/>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F84E1F"/>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F84E1F"/>
    <w:rPr>
      <w:rFonts w:ascii="Arial" w:eastAsia="Times New Roman" w:hAnsi="Arial"/>
      <w:sz w:val="28"/>
      <w:lang w:eastAsia="en-US"/>
    </w:rPr>
  </w:style>
  <w:style w:type="character" w:customStyle="1" w:styleId="TitreCar">
    <w:name w:val="Titre Car"/>
    <w:basedOn w:val="Policepardfaut"/>
    <w:link w:val="Titre"/>
    <w:rsid w:val="00F84E1F"/>
    <w:rPr>
      <w:rFonts w:ascii="Times New Roman" w:eastAsia="Times New Roman" w:hAnsi="Times New Roman"/>
      <w:b/>
      <w:sz w:val="48"/>
      <w:lang w:eastAsia="en-US"/>
    </w:rPr>
  </w:style>
  <w:style w:type="character" w:customStyle="1" w:styleId="Titre1Car">
    <w:name w:val="Titre 1 Car"/>
    <w:basedOn w:val="Policepardfaut"/>
    <w:link w:val="Titre1"/>
    <w:rsid w:val="00F84E1F"/>
    <w:rPr>
      <w:rFonts w:eastAsia="Times New Roman"/>
      <w:noProof/>
      <w:lang w:val="fr-CA" w:eastAsia="en-US" w:bidi="ar-SA"/>
    </w:rPr>
  </w:style>
  <w:style w:type="character" w:customStyle="1" w:styleId="Titre2Car">
    <w:name w:val="Titre 2 Car"/>
    <w:basedOn w:val="Policepardfaut"/>
    <w:link w:val="Titre2"/>
    <w:rsid w:val="00F84E1F"/>
    <w:rPr>
      <w:rFonts w:eastAsia="Times New Roman"/>
      <w:noProof/>
      <w:lang w:val="fr-CA" w:eastAsia="en-US" w:bidi="ar-SA"/>
    </w:rPr>
  </w:style>
  <w:style w:type="character" w:customStyle="1" w:styleId="Titre3Car">
    <w:name w:val="Titre 3 Car"/>
    <w:basedOn w:val="Policepardfaut"/>
    <w:link w:val="Titre3"/>
    <w:rsid w:val="00F84E1F"/>
    <w:rPr>
      <w:rFonts w:eastAsia="Times New Roman"/>
      <w:noProof/>
      <w:lang w:val="fr-CA" w:eastAsia="en-US" w:bidi="ar-SA"/>
    </w:rPr>
  </w:style>
  <w:style w:type="character" w:customStyle="1" w:styleId="Titre4Car">
    <w:name w:val="Titre 4 Car"/>
    <w:basedOn w:val="Policepardfaut"/>
    <w:link w:val="Titre4"/>
    <w:rsid w:val="00F84E1F"/>
    <w:rPr>
      <w:rFonts w:eastAsia="Times New Roman"/>
      <w:noProof/>
      <w:lang w:val="fr-CA" w:eastAsia="en-US" w:bidi="ar-SA"/>
    </w:rPr>
  </w:style>
  <w:style w:type="character" w:customStyle="1" w:styleId="Titre5Car">
    <w:name w:val="Titre 5 Car"/>
    <w:basedOn w:val="Policepardfaut"/>
    <w:link w:val="Titre5"/>
    <w:rsid w:val="00F84E1F"/>
    <w:rPr>
      <w:rFonts w:eastAsia="Times New Roman"/>
      <w:noProof/>
      <w:lang w:val="fr-CA" w:eastAsia="en-US" w:bidi="ar-SA"/>
    </w:rPr>
  </w:style>
  <w:style w:type="character" w:customStyle="1" w:styleId="Titre6Car">
    <w:name w:val="Titre 6 Car"/>
    <w:basedOn w:val="Policepardfaut"/>
    <w:link w:val="Titre6"/>
    <w:rsid w:val="00F84E1F"/>
    <w:rPr>
      <w:rFonts w:eastAsia="Times New Roman"/>
      <w:noProof/>
      <w:lang w:val="fr-CA" w:eastAsia="en-US" w:bidi="ar-SA"/>
    </w:rPr>
  </w:style>
  <w:style w:type="character" w:customStyle="1" w:styleId="Titre7Car">
    <w:name w:val="Titre 7 Car"/>
    <w:basedOn w:val="Policepardfaut"/>
    <w:link w:val="Titre7"/>
    <w:rsid w:val="00F84E1F"/>
    <w:rPr>
      <w:rFonts w:eastAsia="Times New Roman"/>
      <w:noProof/>
      <w:lang w:val="fr-CA" w:eastAsia="en-US" w:bidi="ar-SA"/>
    </w:rPr>
  </w:style>
  <w:style w:type="character" w:customStyle="1" w:styleId="Titre8Car">
    <w:name w:val="Titre 8 Car"/>
    <w:basedOn w:val="Policepardfaut"/>
    <w:link w:val="Titre8"/>
    <w:rsid w:val="00F84E1F"/>
    <w:rPr>
      <w:rFonts w:eastAsia="Times New Roman"/>
      <w:noProof/>
      <w:lang w:val="fr-CA" w:eastAsia="en-US" w:bidi="ar-SA"/>
    </w:rPr>
  </w:style>
  <w:style w:type="character" w:customStyle="1" w:styleId="Titre9Car">
    <w:name w:val="Titre 9 Car"/>
    <w:basedOn w:val="Policepardfaut"/>
    <w:link w:val="Titre9"/>
    <w:rsid w:val="00F84E1F"/>
    <w:rPr>
      <w:rFonts w:eastAsia="Times New Roman"/>
      <w:noProof/>
      <w:lang w:val="fr-CA" w:eastAsia="en-US" w:bidi="ar-SA"/>
    </w:rPr>
  </w:style>
  <w:style w:type="paragraph" w:customStyle="1" w:styleId="b">
    <w:name w:val="b"/>
    <w:basedOn w:val="Normal"/>
    <w:autoRedefine/>
    <w:rsid w:val="00F84E1F"/>
    <w:pPr>
      <w:spacing w:before="120" w:after="120"/>
      <w:ind w:left="720" w:firstLine="0"/>
    </w:pPr>
    <w:rPr>
      <w:i/>
      <w:color w:val="0000FF"/>
      <w:lang w:eastAsia="fr-FR" w:bidi="fr-FR"/>
    </w:rPr>
  </w:style>
  <w:style w:type="paragraph" w:customStyle="1" w:styleId="figlgende">
    <w:name w:val="fig légende"/>
    <w:basedOn w:val="Normal0"/>
    <w:rsid w:val="00F84E1F"/>
    <w:rPr>
      <w:color w:val="000090"/>
      <w:sz w:val="24"/>
      <w:szCs w:val="16"/>
      <w:lang w:eastAsia="fr-FR"/>
    </w:rPr>
  </w:style>
  <w:style w:type="paragraph" w:customStyle="1" w:styleId="figst">
    <w:name w:val="fig st"/>
    <w:basedOn w:val="Normal"/>
    <w:autoRedefine/>
    <w:rsid w:val="00F84E1F"/>
    <w:pPr>
      <w:spacing w:before="120" w:after="120"/>
      <w:jc w:val="center"/>
    </w:pPr>
    <w:rPr>
      <w:rFonts w:cs="Arial"/>
      <w:color w:val="000090"/>
      <w:sz w:val="24"/>
      <w:szCs w:val="16"/>
    </w:rPr>
  </w:style>
  <w:style w:type="paragraph" w:customStyle="1" w:styleId="figtitre">
    <w:name w:val="fig titre"/>
    <w:basedOn w:val="Normal"/>
    <w:autoRedefine/>
    <w:rsid w:val="00F84E1F"/>
    <w:pPr>
      <w:spacing w:before="120" w:after="120"/>
      <w:ind w:firstLine="0"/>
      <w:jc w:val="center"/>
    </w:pPr>
    <w:rPr>
      <w:rFonts w:cs="Arial"/>
      <w:b/>
      <w:bCs/>
      <w:color w:val="000000"/>
      <w:sz w:val="24"/>
      <w:szCs w:val="12"/>
    </w:rPr>
  </w:style>
  <w:style w:type="paragraph" w:customStyle="1" w:styleId="aa">
    <w:name w:val="aa"/>
    <w:basedOn w:val="Normal"/>
    <w:autoRedefine/>
    <w:rsid w:val="00F84E1F"/>
    <w:pPr>
      <w:spacing w:before="120" w:after="120"/>
      <w:ind w:firstLine="0"/>
      <w:jc w:val="both"/>
    </w:pPr>
    <w:rPr>
      <w:b/>
      <w:i/>
      <w:color w:val="FF0000"/>
      <w:sz w:val="32"/>
      <w:lang w:bidi="fr-FR"/>
    </w:rPr>
  </w:style>
  <w:style w:type="paragraph" w:customStyle="1" w:styleId="bb">
    <w:name w:val="bb"/>
    <w:basedOn w:val="Normal"/>
    <w:rsid w:val="00F84E1F"/>
    <w:pPr>
      <w:spacing w:before="120" w:after="120"/>
      <w:ind w:left="540" w:firstLine="0"/>
    </w:pPr>
    <w:rPr>
      <w:i/>
      <w:color w:val="0000FF"/>
      <w:lang w:bidi="fr-FR"/>
    </w:rPr>
  </w:style>
  <w:style w:type="paragraph" w:customStyle="1" w:styleId="dd">
    <w:name w:val="dd"/>
    <w:basedOn w:val="Normal"/>
    <w:autoRedefine/>
    <w:rsid w:val="00F84E1F"/>
    <w:pPr>
      <w:spacing w:before="120" w:after="120"/>
      <w:ind w:left="1080" w:firstLine="0"/>
    </w:pPr>
    <w:rPr>
      <w:i/>
      <w:color w:val="008000"/>
      <w:lang w:bidi="fr-FR"/>
    </w:rPr>
  </w:style>
  <w:style w:type="character" w:customStyle="1" w:styleId="auteur">
    <w:name w:val="auteur"/>
    <w:basedOn w:val="Policepardfaut"/>
    <w:rsid w:val="00F84E1F"/>
  </w:style>
  <w:style w:type="character" w:customStyle="1" w:styleId="in-revue">
    <w:name w:val="in-revue"/>
    <w:basedOn w:val="Policepardfaut"/>
    <w:rsid w:val="00F84E1F"/>
  </w:style>
  <w:style w:type="character" w:customStyle="1" w:styleId="titre-revue">
    <w:name w:val="titre-revue"/>
    <w:basedOn w:val="Policepardfaut"/>
    <w:rsid w:val="00F84E1F"/>
  </w:style>
  <w:style w:type="character" w:customStyle="1" w:styleId="prenom">
    <w:name w:val="prenom"/>
    <w:basedOn w:val="Policepardfaut"/>
    <w:rsid w:val="00F84E1F"/>
  </w:style>
  <w:style w:type="character" w:customStyle="1" w:styleId="nomfamille">
    <w:name w:val="nomfamille"/>
    <w:basedOn w:val="Policepardfaut"/>
    <w:rsid w:val="00F84E1F"/>
  </w:style>
  <w:style w:type="character" w:customStyle="1" w:styleId="notice-author-publication">
    <w:name w:val="notice-author-publication"/>
    <w:basedOn w:val="Policepardfaut"/>
    <w:rsid w:val="00F84E1F"/>
  </w:style>
  <w:style w:type="character" w:styleId="Accentuation">
    <w:name w:val="Emphasis"/>
    <w:basedOn w:val="Policepardfaut"/>
    <w:uiPriority w:val="20"/>
    <w:qFormat/>
    <w:rsid w:val="00F84E1F"/>
    <w:rPr>
      <w:i/>
    </w:rPr>
  </w:style>
  <w:style w:type="paragraph" w:customStyle="1" w:styleId="para">
    <w:name w:val="para"/>
    <w:basedOn w:val="Normal"/>
    <w:rsid w:val="00F84E1F"/>
    <w:pPr>
      <w:spacing w:beforeLines="1" w:afterLines="1"/>
      <w:ind w:firstLine="0"/>
    </w:pPr>
    <w:rPr>
      <w:rFonts w:ascii="Times" w:hAnsi="Times"/>
      <w:sz w:val="20"/>
      <w:lang w:eastAsia="fr-FR"/>
    </w:rPr>
  </w:style>
  <w:style w:type="character" w:customStyle="1" w:styleId="lettrine">
    <w:name w:val="lettrine"/>
    <w:basedOn w:val="Policepardfaut"/>
    <w:rsid w:val="00F84E1F"/>
  </w:style>
  <w:style w:type="character" w:styleId="lev">
    <w:name w:val="Strong"/>
    <w:basedOn w:val="Policepardfaut"/>
    <w:uiPriority w:val="22"/>
    <w:qFormat/>
    <w:rsid w:val="00F84E1F"/>
    <w:rPr>
      <w:b/>
    </w:rPr>
  </w:style>
  <w:style w:type="paragraph" w:customStyle="1" w:styleId="figtitrest">
    <w:name w:val="fig titre st"/>
    <w:basedOn w:val="Normal"/>
    <w:autoRedefine/>
    <w:rsid w:val="00DE07FC"/>
    <w:pPr>
      <w:spacing w:before="120" w:after="120"/>
      <w:ind w:firstLine="0"/>
      <w:jc w:val="center"/>
    </w:pPr>
    <w:rPr>
      <w:color w:val="000090"/>
      <w:sz w:val="24"/>
    </w:rPr>
  </w:style>
  <w:style w:type="paragraph" w:styleId="Listecouleur-Accent1">
    <w:name w:val="Colorful List Accent 1"/>
    <w:basedOn w:val="Normal"/>
    <w:uiPriority w:val="1"/>
    <w:qFormat/>
    <w:rsid w:val="00591676"/>
    <w:pPr>
      <w:spacing w:before="1"/>
      <w:ind w:left="720" w:hanging="241"/>
    </w:pPr>
    <w:rPr>
      <w:rFonts w:ascii="Calibri" w:eastAsia="Calibri" w:hAnsi="Calibri" w:cs="Calibri"/>
    </w:rPr>
  </w:style>
  <w:style w:type="paragraph" w:customStyle="1" w:styleId="TableParagraph">
    <w:name w:val="Table Paragraph"/>
    <w:basedOn w:val="Normal"/>
    <w:uiPriority w:val="1"/>
    <w:qFormat/>
    <w:rsid w:val="00591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claude.lessard@umontreal.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11026</Words>
  <Characters>60645</Characters>
  <Application>Microsoft Office Word</Application>
  <DocSecurity>0</DocSecurity>
  <Lines>505</Lines>
  <Paragraphs>143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sociologie de l’éducation dans les sciences de l’éducation québécoise.”</vt:lpstr>
      <vt:lpstr>“La sociologie de l’éducation dans les sciences de l’éducation québécoise.”</vt:lpstr>
    </vt:vector>
  </TitlesOfParts>
  <Manager>Jean marie Tremblay, sociologue, bénévole, 2022</Manager>
  <Company>Les Classiques des sciences sociales</Company>
  <LinksUpToDate>false</LinksUpToDate>
  <CharactersWithSpaces>71528</CharactersWithSpaces>
  <SharedDoc>false</SharedDoc>
  <HyperlinkBase/>
  <HLinks>
    <vt:vector size="138" baseType="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6553716</vt:i4>
      </vt:variant>
      <vt:variant>
        <vt:i4>36</vt:i4>
      </vt:variant>
      <vt:variant>
        <vt:i4>0</vt:i4>
      </vt:variant>
      <vt:variant>
        <vt:i4>5</vt:i4>
      </vt:variant>
      <vt:variant>
        <vt:lpwstr/>
      </vt:variant>
      <vt:variant>
        <vt:lpwstr>tdm</vt:lpwstr>
      </vt:variant>
      <vt:variant>
        <vt:i4>6553716</vt:i4>
      </vt:variant>
      <vt:variant>
        <vt:i4>33</vt:i4>
      </vt:variant>
      <vt:variant>
        <vt:i4>0</vt:i4>
      </vt:variant>
      <vt:variant>
        <vt:i4>5</vt:i4>
      </vt:variant>
      <vt:variant>
        <vt:lpwstr/>
      </vt:variant>
      <vt:variant>
        <vt:lpwstr>tdm</vt:lpwstr>
      </vt:variant>
      <vt:variant>
        <vt:i4>6553716</vt:i4>
      </vt:variant>
      <vt:variant>
        <vt:i4>30</vt:i4>
      </vt:variant>
      <vt:variant>
        <vt:i4>0</vt:i4>
      </vt:variant>
      <vt:variant>
        <vt:i4>5</vt:i4>
      </vt:variant>
      <vt:variant>
        <vt:lpwstr/>
      </vt:variant>
      <vt:variant>
        <vt:lpwstr>Socio_education_conclusion</vt:lpwstr>
      </vt:variant>
      <vt:variant>
        <vt:i4>1703945</vt:i4>
      </vt:variant>
      <vt:variant>
        <vt:i4>27</vt:i4>
      </vt:variant>
      <vt:variant>
        <vt:i4>0</vt:i4>
      </vt:variant>
      <vt:variant>
        <vt:i4>5</vt:i4>
      </vt:variant>
      <vt:variant>
        <vt:lpwstr/>
      </vt:variant>
      <vt:variant>
        <vt:lpwstr>Socio_education_3</vt:lpwstr>
      </vt:variant>
      <vt:variant>
        <vt:i4>1703945</vt:i4>
      </vt:variant>
      <vt:variant>
        <vt:i4>24</vt:i4>
      </vt:variant>
      <vt:variant>
        <vt:i4>0</vt:i4>
      </vt:variant>
      <vt:variant>
        <vt:i4>5</vt:i4>
      </vt:variant>
      <vt:variant>
        <vt:lpwstr/>
      </vt:variant>
      <vt:variant>
        <vt:lpwstr>Socio_education_2</vt:lpwstr>
      </vt:variant>
      <vt:variant>
        <vt:i4>1703945</vt:i4>
      </vt:variant>
      <vt:variant>
        <vt:i4>21</vt:i4>
      </vt:variant>
      <vt:variant>
        <vt:i4>0</vt:i4>
      </vt:variant>
      <vt:variant>
        <vt:i4>5</vt:i4>
      </vt:variant>
      <vt:variant>
        <vt:lpwstr/>
      </vt:variant>
      <vt:variant>
        <vt:lpwstr>Socio_education_1</vt:lpwstr>
      </vt:variant>
      <vt:variant>
        <vt:i4>393236</vt:i4>
      </vt:variant>
      <vt:variant>
        <vt:i4>18</vt:i4>
      </vt:variant>
      <vt:variant>
        <vt:i4>0</vt:i4>
      </vt:variant>
      <vt:variant>
        <vt:i4>5</vt:i4>
      </vt:variant>
      <vt:variant>
        <vt:lpwstr/>
      </vt:variant>
      <vt:variant>
        <vt:lpwstr>Socio_education_intro</vt:lpwstr>
      </vt:variant>
      <vt:variant>
        <vt:i4>5308456</vt:i4>
      </vt:variant>
      <vt:variant>
        <vt:i4>15</vt:i4>
      </vt:variant>
      <vt:variant>
        <vt:i4>0</vt:i4>
      </vt:variant>
      <vt:variant>
        <vt:i4>5</vt:i4>
      </vt:variant>
      <vt:variant>
        <vt:lpwstr>mailto:claude.lessard@umontreal.ca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6422639</vt:i4>
      </vt:variant>
      <vt:variant>
        <vt:i4>18</vt:i4>
      </vt:variant>
      <vt:variant>
        <vt:i4>0</vt:i4>
      </vt:variant>
      <vt:variant>
        <vt:i4>5</vt:i4>
      </vt:variant>
      <vt:variant>
        <vt:lpwstr>http://dx.doi.org/doi:10.1522/cla.com.rap4</vt:lpwstr>
      </vt:variant>
      <vt:variant>
        <vt:lpwstr/>
      </vt:variant>
      <vt:variant>
        <vt:i4>6881366</vt:i4>
      </vt:variant>
      <vt:variant>
        <vt:i4>15</vt:i4>
      </vt:variant>
      <vt:variant>
        <vt:i4>0</vt:i4>
      </vt:variant>
      <vt:variant>
        <vt:i4>5</vt:i4>
      </vt:variant>
      <vt:variant>
        <vt:lpwstr>http://classiques.uqac.ca/contemporains/rocher_guy/ecole_et_societe_t1/ecole_et_societe_t1.html</vt:lpwstr>
      </vt:variant>
      <vt:variant>
        <vt:lpwstr/>
      </vt:variant>
      <vt:variant>
        <vt:i4>4194329</vt:i4>
      </vt:variant>
      <vt:variant>
        <vt:i4>12</vt:i4>
      </vt:variant>
      <vt:variant>
        <vt:i4>0</vt:i4>
      </vt:variant>
      <vt:variant>
        <vt:i4>5</vt:i4>
      </vt:variant>
      <vt:variant>
        <vt:lpwstr>https://www.erudit.org/fr/revues/socsoc/1973-v5-n1-socsoc126/</vt:lpwstr>
      </vt:variant>
      <vt:variant>
        <vt:lpwstr/>
      </vt:variant>
      <vt:variant>
        <vt:i4>8061042</vt:i4>
      </vt:variant>
      <vt:variant>
        <vt:i4>9</vt:i4>
      </vt:variant>
      <vt:variant>
        <vt:i4>0</vt:i4>
      </vt:variant>
      <vt:variant>
        <vt:i4>5</vt:i4>
      </vt:variant>
      <vt:variant>
        <vt:lpwstr>http://dx.doi.org/doi:10.1522/cla.due.edu2</vt:lpwstr>
      </vt:variant>
      <vt:variant>
        <vt:lpwstr/>
      </vt:variant>
      <vt:variant>
        <vt:i4>7864434</vt:i4>
      </vt:variant>
      <vt:variant>
        <vt:i4>6</vt:i4>
      </vt:variant>
      <vt:variant>
        <vt:i4>0</vt:i4>
      </vt:variant>
      <vt:variant>
        <vt:i4>5</vt:i4>
      </vt:variant>
      <vt:variant>
        <vt:lpwstr>http://dx.doi.org/doi:10.1522/cla.due.edu1</vt:lpwstr>
      </vt:variant>
      <vt:variant>
        <vt:lpwstr/>
      </vt:variant>
      <vt:variant>
        <vt:i4>5963783</vt:i4>
      </vt:variant>
      <vt:variant>
        <vt:i4>3</vt:i4>
      </vt:variant>
      <vt:variant>
        <vt:i4>0</vt:i4>
      </vt:variant>
      <vt:variant>
        <vt:i4>5</vt:i4>
      </vt:variant>
      <vt:variant>
        <vt:lpwstr>http://dx.doi.org/doi:10.1522/cla.due.evo</vt:lpwstr>
      </vt:variant>
      <vt:variant>
        <vt:lpwstr/>
      </vt:variant>
      <vt:variant>
        <vt:i4>4522100</vt:i4>
      </vt:variant>
      <vt:variant>
        <vt:i4>0</vt:i4>
      </vt:variant>
      <vt:variant>
        <vt:i4>0</vt:i4>
      </vt:variant>
      <vt:variant>
        <vt:i4>5</vt:i4>
      </vt:variant>
      <vt:variant>
        <vt:lpwstr>http://classiques.uqac.ca/contemporains/Lessard_Claude/Paradoxe_devel_socio_edu_QC/Paradoxe_devel_socio_edu_QC.html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sociologie de l’éducation dans les sciences de l’éducation québécoise.”</dc:title>
  <dc:subject/>
  <dc:creator>par Claude Lessard, 2018.</dc:creator>
  <cp:keywords>classiques.sc.soc@gmail.com</cp:keywords>
  <dc:description>http://classiques.uqac.ca/</dc:description>
  <cp:lastModifiedBy>Jean-Marie Tremblay</cp:lastModifiedBy>
  <cp:revision>2</cp:revision>
  <cp:lastPrinted>2001-08-26T19:33:00Z</cp:lastPrinted>
  <dcterms:created xsi:type="dcterms:W3CDTF">2022-04-11T19:05:00Z</dcterms:created>
  <dcterms:modified xsi:type="dcterms:W3CDTF">2022-04-11T19:05:00Z</dcterms:modified>
  <cp:category>jean-marie tremblay, sociologue, fondateur, 1993.</cp:category>
</cp:coreProperties>
</file>