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34FE7" w:rsidRPr="00B13562">
        <w:tblPrEx>
          <w:tblCellMar>
            <w:top w:w="0" w:type="dxa"/>
            <w:bottom w:w="0" w:type="dxa"/>
          </w:tblCellMar>
        </w:tblPrEx>
        <w:tc>
          <w:tcPr>
            <w:tcW w:w="9160" w:type="dxa"/>
            <w:shd w:val="clear" w:color="auto" w:fill="E5E2CA"/>
          </w:tcPr>
          <w:p w:rsidR="00834FE7" w:rsidRPr="00B13562" w:rsidRDefault="00834FE7" w:rsidP="00834FE7">
            <w:pPr>
              <w:pStyle w:val="En-tte"/>
              <w:tabs>
                <w:tab w:val="clear" w:pos="4320"/>
                <w:tab w:val="clear" w:pos="8640"/>
              </w:tabs>
              <w:rPr>
                <w:rFonts w:ascii="Times New Roman" w:hAnsi="Times New Roman"/>
                <w:sz w:val="28"/>
                <w:lang w:bidi="ar-SA"/>
              </w:rPr>
            </w:pPr>
            <w:bookmarkStart w:id="0" w:name="_GoBack"/>
            <w:bookmarkEnd w:id="0"/>
          </w:p>
          <w:p w:rsidR="00834FE7" w:rsidRPr="00B13562" w:rsidRDefault="00834FE7">
            <w:pPr>
              <w:ind w:firstLine="0"/>
              <w:jc w:val="center"/>
              <w:rPr>
                <w:b/>
                <w:lang w:bidi="ar-SA"/>
              </w:rPr>
            </w:pPr>
          </w:p>
          <w:p w:rsidR="00834FE7" w:rsidRPr="00B13562" w:rsidRDefault="00834FE7" w:rsidP="00834FE7">
            <w:pPr>
              <w:ind w:firstLine="0"/>
              <w:jc w:val="center"/>
              <w:rPr>
                <w:b/>
                <w:sz w:val="20"/>
                <w:lang w:bidi="ar-SA"/>
              </w:rPr>
            </w:pPr>
          </w:p>
          <w:p w:rsidR="00834FE7" w:rsidRPr="00B13562" w:rsidRDefault="00834FE7" w:rsidP="00834FE7">
            <w:pPr>
              <w:ind w:firstLine="0"/>
              <w:jc w:val="center"/>
              <w:rPr>
                <w:b/>
                <w:sz w:val="20"/>
                <w:lang w:bidi="ar-SA"/>
              </w:rPr>
            </w:pPr>
          </w:p>
          <w:p w:rsidR="00834FE7" w:rsidRPr="00B13562" w:rsidRDefault="00834FE7" w:rsidP="00834FE7">
            <w:pPr>
              <w:ind w:firstLine="0"/>
              <w:jc w:val="center"/>
              <w:rPr>
                <w:sz w:val="24"/>
              </w:rPr>
            </w:pPr>
          </w:p>
          <w:p w:rsidR="00834FE7" w:rsidRPr="00B13562" w:rsidRDefault="00834FE7" w:rsidP="00834FE7">
            <w:pPr>
              <w:ind w:firstLine="0"/>
              <w:jc w:val="center"/>
              <w:rPr>
                <w:b/>
                <w:sz w:val="36"/>
              </w:rPr>
            </w:pPr>
            <w:r>
              <w:rPr>
                <w:sz w:val="36"/>
              </w:rPr>
              <w:t>Jean-Guy LACROIX</w:t>
            </w:r>
          </w:p>
          <w:p w:rsidR="00834FE7" w:rsidRDefault="00834FE7" w:rsidP="00834FE7">
            <w:pPr>
              <w:ind w:firstLine="0"/>
              <w:jc w:val="center"/>
              <w:rPr>
                <w:sz w:val="20"/>
                <w:lang w:bidi="ar-SA"/>
              </w:rPr>
            </w:pPr>
            <w:r>
              <w:rPr>
                <w:sz w:val="20"/>
                <w:lang w:bidi="ar-SA"/>
              </w:rPr>
              <w:t>Sociologue, département de sociologie,</w:t>
            </w:r>
            <w:r>
              <w:rPr>
                <w:sz w:val="20"/>
                <w:lang w:bidi="ar-SA"/>
              </w:rPr>
              <w:br/>
              <w:t>Université du Québec à Montréal [UQÀM]</w:t>
            </w:r>
          </w:p>
          <w:p w:rsidR="00834FE7" w:rsidRPr="00B13562" w:rsidRDefault="00834FE7" w:rsidP="00834FE7">
            <w:pPr>
              <w:ind w:firstLine="0"/>
              <w:jc w:val="center"/>
              <w:rPr>
                <w:sz w:val="20"/>
                <w:lang w:bidi="ar-SA"/>
              </w:rPr>
            </w:pPr>
          </w:p>
          <w:p w:rsidR="00834FE7" w:rsidRPr="00B13562" w:rsidRDefault="00834FE7" w:rsidP="00834FE7">
            <w:pPr>
              <w:pStyle w:val="Corpsdetexte"/>
              <w:widowControl w:val="0"/>
              <w:spacing w:before="0" w:after="0"/>
              <w:rPr>
                <w:sz w:val="44"/>
                <w:lang w:bidi="ar-SA"/>
              </w:rPr>
            </w:pPr>
            <w:r w:rsidRPr="00B13562">
              <w:rPr>
                <w:sz w:val="44"/>
                <w:lang w:bidi="ar-SA"/>
              </w:rPr>
              <w:t>(1983)</w:t>
            </w:r>
          </w:p>
          <w:p w:rsidR="00834FE7" w:rsidRPr="00B13562" w:rsidRDefault="00834FE7" w:rsidP="00834FE7">
            <w:pPr>
              <w:pStyle w:val="Corpsdetexte"/>
              <w:widowControl w:val="0"/>
              <w:spacing w:before="0" w:after="0"/>
              <w:rPr>
                <w:color w:val="FF0000"/>
                <w:sz w:val="24"/>
                <w:lang w:bidi="ar-SA"/>
              </w:rPr>
            </w:pPr>
          </w:p>
          <w:p w:rsidR="00834FE7" w:rsidRPr="00B13562" w:rsidRDefault="00834FE7" w:rsidP="00834FE7">
            <w:pPr>
              <w:pStyle w:val="Corpsdetexte"/>
              <w:widowControl w:val="0"/>
              <w:spacing w:before="0" w:after="0"/>
              <w:rPr>
                <w:color w:val="FF0000"/>
                <w:sz w:val="24"/>
                <w:lang w:bidi="ar-SA"/>
              </w:rPr>
            </w:pPr>
          </w:p>
          <w:p w:rsidR="00834FE7" w:rsidRPr="00B13562" w:rsidRDefault="00834FE7" w:rsidP="00834FE7">
            <w:pPr>
              <w:pStyle w:val="Corpsdetexte"/>
              <w:widowControl w:val="0"/>
              <w:spacing w:before="0" w:after="0"/>
              <w:rPr>
                <w:color w:val="FF0000"/>
                <w:sz w:val="24"/>
                <w:lang w:bidi="ar-SA"/>
              </w:rPr>
            </w:pPr>
          </w:p>
          <w:p w:rsidR="00834FE7" w:rsidRPr="00B13562" w:rsidRDefault="00834FE7" w:rsidP="00834FE7">
            <w:pPr>
              <w:pStyle w:val="Titlest"/>
            </w:pPr>
            <w:r>
              <w:t>“Le Sommet populaire :</w:t>
            </w:r>
            <w:r>
              <w:br/>
              <w:t>une forme d’organisation</w:t>
            </w:r>
            <w:r>
              <w:br/>
              <w:t>politique dans la crise.”</w:t>
            </w:r>
          </w:p>
          <w:p w:rsidR="00834FE7" w:rsidRPr="00B13562" w:rsidRDefault="00834FE7" w:rsidP="00834FE7">
            <w:pPr>
              <w:widowControl w:val="0"/>
              <w:ind w:firstLine="0"/>
              <w:jc w:val="center"/>
              <w:rPr>
                <w:lang w:bidi="ar-SA"/>
              </w:rPr>
            </w:pPr>
          </w:p>
          <w:p w:rsidR="00834FE7" w:rsidRPr="00B13562" w:rsidRDefault="00834FE7" w:rsidP="00834FE7">
            <w:pPr>
              <w:widowControl w:val="0"/>
              <w:ind w:firstLine="0"/>
              <w:jc w:val="center"/>
              <w:rPr>
                <w:lang w:bidi="ar-SA"/>
              </w:rPr>
            </w:pPr>
          </w:p>
          <w:p w:rsidR="00834FE7" w:rsidRPr="00B13562" w:rsidRDefault="00834FE7" w:rsidP="00834FE7">
            <w:pPr>
              <w:widowControl w:val="0"/>
              <w:ind w:firstLine="0"/>
              <w:jc w:val="center"/>
              <w:rPr>
                <w:lang w:bidi="ar-SA"/>
              </w:rPr>
            </w:pPr>
          </w:p>
          <w:p w:rsidR="00834FE7" w:rsidRPr="00B13562" w:rsidRDefault="00834FE7" w:rsidP="00834FE7">
            <w:pPr>
              <w:widowControl w:val="0"/>
              <w:ind w:firstLine="0"/>
              <w:jc w:val="center"/>
              <w:rPr>
                <w:sz w:val="20"/>
                <w:lang w:bidi="ar-SA"/>
              </w:rPr>
            </w:pPr>
          </w:p>
          <w:p w:rsidR="00834FE7" w:rsidRPr="00B13562" w:rsidRDefault="00834FE7">
            <w:pPr>
              <w:widowControl w:val="0"/>
              <w:ind w:firstLine="0"/>
              <w:jc w:val="center"/>
              <w:rPr>
                <w:sz w:val="20"/>
                <w:lang w:bidi="ar-SA"/>
              </w:rPr>
            </w:pPr>
          </w:p>
          <w:p w:rsidR="00834FE7" w:rsidRPr="00B13562" w:rsidRDefault="00834FE7">
            <w:pPr>
              <w:ind w:firstLine="0"/>
              <w:jc w:val="center"/>
              <w:rPr>
                <w:sz w:val="20"/>
                <w:lang w:bidi="ar-SA"/>
              </w:rPr>
            </w:pPr>
            <w:r w:rsidRPr="00B13562">
              <w:rPr>
                <w:b/>
                <w:lang w:bidi="ar-SA"/>
              </w:rPr>
              <w:t>LES CLASSIQUES DES SCIENCES SOCIALES</w:t>
            </w:r>
            <w:r w:rsidRPr="00B13562">
              <w:rPr>
                <w:lang w:bidi="ar-SA"/>
              </w:rPr>
              <w:br/>
              <w:t>CHICOUTIMI, QUÉBEC</w:t>
            </w:r>
            <w:r w:rsidRPr="00B13562">
              <w:rPr>
                <w:lang w:bidi="ar-SA"/>
              </w:rPr>
              <w:br/>
            </w:r>
            <w:hyperlink r:id="rId7" w:history="1">
              <w:r w:rsidRPr="00B13562">
                <w:rPr>
                  <w:rStyle w:val="Lienhypertexte"/>
                  <w:lang w:bidi="ar-SA"/>
                </w:rPr>
                <w:t>http://classiques.uqac.ca/</w:t>
              </w:r>
            </w:hyperlink>
          </w:p>
          <w:p w:rsidR="00834FE7" w:rsidRPr="00B13562" w:rsidRDefault="00834FE7">
            <w:pPr>
              <w:widowControl w:val="0"/>
              <w:ind w:firstLine="0"/>
              <w:jc w:val="both"/>
              <w:rPr>
                <w:lang w:bidi="ar-SA"/>
              </w:rPr>
            </w:pPr>
          </w:p>
          <w:p w:rsidR="00834FE7" w:rsidRPr="00B13562" w:rsidRDefault="00834FE7">
            <w:pPr>
              <w:widowControl w:val="0"/>
              <w:ind w:firstLine="0"/>
              <w:jc w:val="both"/>
              <w:rPr>
                <w:lang w:bidi="ar-SA"/>
              </w:rPr>
            </w:pPr>
          </w:p>
          <w:p w:rsidR="00834FE7" w:rsidRPr="00B13562" w:rsidRDefault="00834FE7">
            <w:pPr>
              <w:widowControl w:val="0"/>
              <w:ind w:firstLine="0"/>
              <w:jc w:val="both"/>
              <w:rPr>
                <w:lang w:bidi="ar-SA"/>
              </w:rPr>
            </w:pPr>
          </w:p>
          <w:p w:rsidR="00834FE7" w:rsidRPr="00B13562" w:rsidRDefault="00834FE7">
            <w:pPr>
              <w:widowControl w:val="0"/>
              <w:ind w:firstLine="0"/>
              <w:jc w:val="both"/>
              <w:rPr>
                <w:lang w:bidi="ar-SA"/>
              </w:rPr>
            </w:pPr>
          </w:p>
          <w:p w:rsidR="00834FE7" w:rsidRPr="00B13562" w:rsidRDefault="00834FE7">
            <w:pPr>
              <w:widowControl w:val="0"/>
              <w:ind w:firstLine="0"/>
              <w:jc w:val="both"/>
              <w:rPr>
                <w:lang w:bidi="ar-SA"/>
              </w:rPr>
            </w:pPr>
          </w:p>
          <w:p w:rsidR="00834FE7" w:rsidRPr="00B13562" w:rsidRDefault="00834FE7">
            <w:pPr>
              <w:widowControl w:val="0"/>
              <w:ind w:firstLine="0"/>
              <w:jc w:val="both"/>
              <w:rPr>
                <w:lang w:bidi="ar-SA"/>
              </w:rPr>
            </w:pPr>
          </w:p>
          <w:p w:rsidR="00834FE7" w:rsidRPr="00B13562" w:rsidRDefault="00834FE7">
            <w:pPr>
              <w:widowControl w:val="0"/>
              <w:ind w:firstLine="0"/>
              <w:jc w:val="both"/>
              <w:rPr>
                <w:lang w:bidi="ar-SA"/>
              </w:rPr>
            </w:pPr>
          </w:p>
          <w:p w:rsidR="00834FE7" w:rsidRPr="00B13562" w:rsidRDefault="00834FE7">
            <w:pPr>
              <w:widowControl w:val="0"/>
              <w:ind w:firstLine="0"/>
              <w:jc w:val="both"/>
              <w:rPr>
                <w:lang w:bidi="ar-SA"/>
              </w:rPr>
            </w:pPr>
          </w:p>
          <w:p w:rsidR="00834FE7" w:rsidRPr="00B13562" w:rsidRDefault="00834FE7">
            <w:pPr>
              <w:ind w:firstLine="0"/>
              <w:jc w:val="both"/>
              <w:rPr>
                <w:lang w:bidi="ar-SA"/>
              </w:rPr>
            </w:pPr>
          </w:p>
        </w:tc>
      </w:tr>
    </w:tbl>
    <w:p w:rsidR="00834FE7" w:rsidRPr="00B13562" w:rsidRDefault="00834FE7" w:rsidP="00834FE7">
      <w:pPr>
        <w:ind w:firstLine="0"/>
        <w:jc w:val="both"/>
      </w:pPr>
      <w:r w:rsidRPr="00B13562">
        <w:br w:type="page"/>
      </w:r>
    </w:p>
    <w:p w:rsidR="00834FE7" w:rsidRPr="00B13562" w:rsidRDefault="00834FE7" w:rsidP="00834FE7">
      <w:pPr>
        <w:ind w:firstLine="0"/>
        <w:jc w:val="both"/>
      </w:pPr>
    </w:p>
    <w:p w:rsidR="00834FE7" w:rsidRPr="00B13562" w:rsidRDefault="00834FE7" w:rsidP="00834FE7">
      <w:pPr>
        <w:ind w:firstLine="0"/>
        <w:jc w:val="both"/>
      </w:pPr>
    </w:p>
    <w:p w:rsidR="00834FE7" w:rsidRPr="00B13562" w:rsidRDefault="00834FE7" w:rsidP="00834FE7">
      <w:pPr>
        <w:ind w:firstLine="0"/>
        <w:jc w:val="both"/>
      </w:pPr>
    </w:p>
    <w:p w:rsidR="00834FE7" w:rsidRPr="00B13562" w:rsidRDefault="002D731B" w:rsidP="00834FE7">
      <w:pPr>
        <w:ind w:firstLine="0"/>
        <w:jc w:val="right"/>
      </w:pPr>
      <w:r w:rsidRPr="00B13562">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34FE7" w:rsidRPr="00B13562" w:rsidRDefault="00834FE7" w:rsidP="00834FE7">
      <w:pPr>
        <w:ind w:firstLine="0"/>
        <w:jc w:val="right"/>
      </w:pPr>
      <w:hyperlink r:id="rId9" w:history="1">
        <w:r w:rsidRPr="00B13562">
          <w:rPr>
            <w:rStyle w:val="Lienhypertexte"/>
          </w:rPr>
          <w:t>http://classiques.uqac.ca/</w:t>
        </w:r>
      </w:hyperlink>
      <w:r w:rsidRPr="00B13562">
        <w:t xml:space="preserve"> </w:t>
      </w:r>
    </w:p>
    <w:p w:rsidR="00834FE7" w:rsidRPr="00B13562" w:rsidRDefault="00834FE7" w:rsidP="00834FE7">
      <w:pPr>
        <w:ind w:firstLine="0"/>
        <w:jc w:val="both"/>
      </w:pPr>
    </w:p>
    <w:p w:rsidR="00834FE7" w:rsidRPr="00B13562" w:rsidRDefault="00834FE7" w:rsidP="00834FE7">
      <w:pPr>
        <w:ind w:firstLine="0"/>
        <w:jc w:val="both"/>
      </w:pPr>
      <w:r w:rsidRPr="00B13562">
        <w:rPr>
          <w:i/>
        </w:rPr>
        <w:t>Les Classiques des sciences sociales</w:t>
      </w:r>
      <w:r w:rsidRPr="00B13562">
        <w:t xml:space="preserve"> est une bibliothèque numérique en libre accès, fondée au Cégep de Chicoutimi en 1993 et développée en partenariat avec l’Université du Québec à Chicoutimi (UQÀC) d</w:t>
      </w:r>
      <w:r w:rsidRPr="00B13562">
        <w:t>e</w:t>
      </w:r>
      <w:r w:rsidRPr="00B13562">
        <w:t>puis 2000.</w:t>
      </w:r>
    </w:p>
    <w:p w:rsidR="00834FE7" w:rsidRPr="00B13562" w:rsidRDefault="00834FE7" w:rsidP="00834FE7">
      <w:pPr>
        <w:ind w:firstLine="0"/>
        <w:jc w:val="both"/>
      </w:pPr>
    </w:p>
    <w:p w:rsidR="00834FE7" w:rsidRPr="00B13562" w:rsidRDefault="00834FE7" w:rsidP="00834FE7">
      <w:pPr>
        <w:ind w:firstLine="0"/>
        <w:jc w:val="both"/>
      </w:pPr>
    </w:p>
    <w:p w:rsidR="00834FE7" w:rsidRPr="00B13562" w:rsidRDefault="002D731B" w:rsidP="00834FE7">
      <w:pPr>
        <w:ind w:firstLine="0"/>
        <w:jc w:val="both"/>
      </w:pPr>
      <w:r w:rsidRPr="00B13562">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34FE7" w:rsidRPr="00B13562" w:rsidRDefault="00834FE7" w:rsidP="00834FE7">
      <w:pPr>
        <w:ind w:firstLine="0"/>
        <w:jc w:val="both"/>
      </w:pPr>
      <w:hyperlink r:id="rId11" w:history="1">
        <w:r w:rsidRPr="00B13562">
          <w:rPr>
            <w:rStyle w:val="Lienhypertexte"/>
          </w:rPr>
          <w:t>http://bibliotheque.uqac.ca/</w:t>
        </w:r>
      </w:hyperlink>
      <w:r w:rsidRPr="00B13562">
        <w:t xml:space="preserve"> </w:t>
      </w:r>
    </w:p>
    <w:p w:rsidR="00834FE7" w:rsidRPr="00B13562" w:rsidRDefault="00834FE7" w:rsidP="00834FE7">
      <w:pPr>
        <w:ind w:firstLine="0"/>
        <w:jc w:val="both"/>
      </w:pPr>
    </w:p>
    <w:p w:rsidR="00834FE7" w:rsidRPr="00B13562" w:rsidRDefault="00834FE7" w:rsidP="00834FE7">
      <w:pPr>
        <w:ind w:firstLine="0"/>
        <w:jc w:val="both"/>
      </w:pPr>
    </w:p>
    <w:p w:rsidR="00834FE7" w:rsidRPr="00B13562" w:rsidRDefault="00834FE7" w:rsidP="00834FE7">
      <w:pPr>
        <w:ind w:firstLine="0"/>
        <w:jc w:val="both"/>
      </w:pPr>
      <w:r w:rsidRPr="00B13562">
        <w:t>En 2018, Les Classiques des sciences sociales fêteront leur 25</w:t>
      </w:r>
      <w:r w:rsidRPr="00B13562">
        <w:rPr>
          <w:vertAlign w:val="superscript"/>
        </w:rPr>
        <w:t>e</w:t>
      </w:r>
      <w:r w:rsidRPr="00B13562">
        <w:t xml:space="preserve"> ann</w:t>
      </w:r>
      <w:r w:rsidRPr="00B13562">
        <w:t>i</w:t>
      </w:r>
      <w:r w:rsidRPr="00B13562">
        <w:t>versaire de fondation. Une belle initiative citoyenne.</w:t>
      </w:r>
    </w:p>
    <w:p w:rsidR="00834FE7" w:rsidRPr="00B13562" w:rsidRDefault="00834FE7" w:rsidP="00834FE7">
      <w:pPr>
        <w:widowControl w:val="0"/>
        <w:autoSpaceDE w:val="0"/>
        <w:autoSpaceDN w:val="0"/>
        <w:adjustRightInd w:val="0"/>
        <w:rPr>
          <w:szCs w:val="32"/>
        </w:rPr>
      </w:pPr>
      <w:r w:rsidRPr="00B13562">
        <w:br w:type="page"/>
      </w:r>
    </w:p>
    <w:p w:rsidR="00834FE7" w:rsidRPr="004951F2" w:rsidRDefault="00834FE7">
      <w:pPr>
        <w:widowControl w:val="0"/>
        <w:autoSpaceDE w:val="0"/>
        <w:autoSpaceDN w:val="0"/>
        <w:adjustRightInd w:val="0"/>
        <w:jc w:val="center"/>
        <w:rPr>
          <w:color w:val="008B00"/>
          <w:sz w:val="48"/>
          <w:szCs w:val="36"/>
        </w:rPr>
      </w:pPr>
      <w:r w:rsidRPr="004951F2">
        <w:rPr>
          <w:color w:val="008B00"/>
          <w:sz w:val="48"/>
          <w:szCs w:val="36"/>
        </w:rPr>
        <w:t>Politique d'utilisation</w:t>
      </w:r>
      <w:r w:rsidRPr="004951F2">
        <w:rPr>
          <w:color w:val="008B00"/>
          <w:sz w:val="48"/>
          <w:szCs w:val="36"/>
        </w:rPr>
        <w:br/>
        <w:t>de la bibliothèque des Classiques</w:t>
      </w:r>
    </w:p>
    <w:p w:rsidR="00834FE7" w:rsidRPr="00B13562" w:rsidRDefault="00834FE7">
      <w:pPr>
        <w:widowControl w:val="0"/>
        <w:autoSpaceDE w:val="0"/>
        <w:autoSpaceDN w:val="0"/>
        <w:adjustRightInd w:val="0"/>
        <w:rPr>
          <w:szCs w:val="32"/>
        </w:rPr>
      </w:pPr>
    </w:p>
    <w:p w:rsidR="00834FE7" w:rsidRPr="00B13562" w:rsidRDefault="00834FE7">
      <w:pPr>
        <w:widowControl w:val="0"/>
        <w:autoSpaceDE w:val="0"/>
        <w:autoSpaceDN w:val="0"/>
        <w:adjustRightInd w:val="0"/>
        <w:jc w:val="both"/>
        <w:rPr>
          <w:color w:val="1C1C1C"/>
          <w:szCs w:val="26"/>
        </w:rPr>
      </w:pPr>
    </w:p>
    <w:p w:rsidR="00834FE7" w:rsidRPr="00B13562" w:rsidRDefault="00834FE7">
      <w:pPr>
        <w:widowControl w:val="0"/>
        <w:autoSpaceDE w:val="0"/>
        <w:autoSpaceDN w:val="0"/>
        <w:adjustRightInd w:val="0"/>
        <w:jc w:val="both"/>
        <w:rPr>
          <w:color w:val="1C1C1C"/>
          <w:szCs w:val="26"/>
        </w:rPr>
      </w:pPr>
      <w:r w:rsidRPr="00B13562">
        <w:rPr>
          <w:color w:val="1C1C1C"/>
          <w:szCs w:val="26"/>
        </w:rPr>
        <w:t>Toute reproduction et rediffusion de nos fichiers est inte</w:t>
      </w:r>
      <w:r w:rsidRPr="00B13562">
        <w:rPr>
          <w:color w:val="1C1C1C"/>
          <w:szCs w:val="26"/>
        </w:rPr>
        <w:t>r</w:t>
      </w:r>
      <w:r w:rsidRPr="00B13562">
        <w:rPr>
          <w:color w:val="1C1C1C"/>
          <w:szCs w:val="26"/>
        </w:rPr>
        <w:t>dite, m</w:t>
      </w:r>
      <w:r w:rsidRPr="00B13562">
        <w:rPr>
          <w:color w:val="1C1C1C"/>
          <w:szCs w:val="26"/>
        </w:rPr>
        <w:t>ê</w:t>
      </w:r>
      <w:r w:rsidRPr="00B13562">
        <w:rPr>
          <w:color w:val="1C1C1C"/>
          <w:szCs w:val="26"/>
        </w:rPr>
        <w:t>me avec la mention de leur provenance, sans l’autorisation fo</w:t>
      </w:r>
      <w:r w:rsidRPr="00B13562">
        <w:rPr>
          <w:color w:val="1C1C1C"/>
          <w:szCs w:val="26"/>
        </w:rPr>
        <w:t>r</w:t>
      </w:r>
      <w:r w:rsidRPr="00B13562">
        <w:rPr>
          <w:color w:val="1C1C1C"/>
          <w:szCs w:val="26"/>
        </w:rPr>
        <w:t>melle, écrite, du fondateur des Classiques des sciences s</w:t>
      </w:r>
      <w:r w:rsidRPr="00B13562">
        <w:rPr>
          <w:color w:val="1C1C1C"/>
          <w:szCs w:val="26"/>
        </w:rPr>
        <w:t>o</w:t>
      </w:r>
      <w:r w:rsidRPr="00B13562">
        <w:rPr>
          <w:color w:val="1C1C1C"/>
          <w:szCs w:val="26"/>
        </w:rPr>
        <w:t>ciales, Jean-Marie Tremblay, sociologue.</w:t>
      </w:r>
    </w:p>
    <w:p w:rsidR="00834FE7" w:rsidRPr="00B13562" w:rsidRDefault="00834FE7">
      <w:pPr>
        <w:widowControl w:val="0"/>
        <w:autoSpaceDE w:val="0"/>
        <w:autoSpaceDN w:val="0"/>
        <w:adjustRightInd w:val="0"/>
        <w:jc w:val="both"/>
        <w:rPr>
          <w:color w:val="1C1C1C"/>
          <w:szCs w:val="26"/>
        </w:rPr>
      </w:pPr>
    </w:p>
    <w:p w:rsidR="00834FE7" w:rsidRPr="00B13562" w:rsidRDefault="00834FE7" w:rsidP="00834FE7">
      <w:pPr>
        <w:widowControl w:val="0"/>
        <w:autoSpaceDE w:val="0"/>
        <w:autoSpaceDN w:val="0"/>
        <w:adjustRightInd w:val="0"/>
        <w:jc w:val="both"/>
        <w:rPr>
          <w:color w:val="1C1C1C"/>
          <w:szCs w:val="26"/>
        </w:rPr>
      </w:pPr>
      <w:r w:rsidRPr="00B13562">
        <w:rPr>
          <w:color w:val="1C1C1C"/>
          <w:szCs w:val="26"/>
        </w:rPr>
        <w:t>Les fichiers des Classiques des sciences sociales ne pe</w:t>
      </w:r>
      <w:r w:rsidRPr="00B13562">
        <w:rPr>
          <w:color w:val="1C1C1C"/>
          <w:szCs w:val="26"/>
        </w:rPr>
        <w:t>u</w:t>
      </w:r>
      <w:r w:rsidRPr="00B13562">
        <w:rPr>
          <w:color w:val="1C1C1C"/>
          <w:szCs w:val="26"/>
        </w:rPr>
        <w:t>vent sans autorisation formelle:</w:t>
      </w:r>
    </w:p>
    <w:p w:rsidR="00834FE7" w:rsidRPr="00B13562" w:rsidRDefault="00834FE7" w:rsidP="00834FE7">
      <w:pPr>
        <w:widowControl w:val="0"/>
        <w:autoSpaceDE w:val="0"/>
        <w:autoSpaceDN w:val="0"/>
        <w:adjustRightInd w:val="0"/>
        <w:jc w:val="both"/>
        <w:rPr>
          <w:color w:val="1C1C1C"/>
          <w:szCs w:val="26"/>
        </w:rPr>
      </w:pPr>
    </w:p>
    <w:p w:rsidR="00834FE7" w:rsidRPr="00B13562" w:rsidRDefault="00834FE7" w:rsidP="00834FE7">
      <w:pPr>
        <w:widowControl w:val="0"/>
        <w:autoSpaceDE w:val="0"/>
        <w:autoSpaceDN w:val="0"/>
        <w:adjustRightInd w:val="0"/>
        <w:jc w:val="both"/>
        <w:rPr>
          <w:color w:val="1C1C1C"/>
          <w:szCs w:val="26"/>
        </w:rPr>
      </w:pPr>
      <w:r w:rsidRPr="00B13562">
        <w:rPr>
          <w:color w:val="1C1C1C"/>
          <w:szCs w:val="26"/>
        </w:rPr>
        <w:t>- être hébergés (en fichier ou page web, en totalité ou en partie) sur un serveur autre que celui des Classiques.</w:t>
      </w:r>
    </w:p>
    <w:p w:rsidR="00834FE7" w:rsidRPr="00B13562" w:rsidRDefault="00834FE7" w:rsidP="00834FE7">
      <w:pPr>
        <w:widowControl w:val="0"/>
        <w:autoSpaceDE w:val="0"/>
        <w:autoSpaceDN w:val="0"/>
        <w:adjustRightInd w:val="0"/>
        <w:jc w:val="both"/>
        <w:rPr>
          <w:color w:val="1C1C1C"/>
          <w:szCs w:val="26"/>
        </w:rPr>
      </w:pPr>
      <w:r w:rsidRPr="00B13562">
        <w:rPr>
          <w:color w:val="1C1C1C"/>
          <w:szCs w:val="26"/>
        </w:rPr>
        <w:t>- servir de base de travail à un autre fichier modifié ensuite par tout autre moyen (couleur, police, mise en page, extraits, support, etc...),</w:t>
      </w:r>
    </w:p>
    <w:p w:rsidR="00834FE7" w:rsidRPr="00B13562" w:rsidRDefault="00834FE7" w:rsidP="00834FE7">
      <w:pPr>
        <w:widowControl w:val="0"/>
        <w:autoSpaceDE w:val="0"/>
        <w:autoSpaceDN w:val="0"/>
        <w:adjustRightInd w:val="0"/>
        <w:jc w:val="both"/>
        <w:rPr>
          <w:color w:val="1C1C1C"/>
          <w:szCs w:val="26"/>
        </w:rPr>
      </w:pPr>
    </w:p>
    <w:p w:rsidR="00834FE7" w:rsidRPr="00B13562" w:rsidRDefault="00834FE7">
      <w:pPr>
        <w:widowControl w:val="0"/>
        <w:autoSpaceDE w:val="0"/>
        <w:autoSpaceDN w:val="0"/>
        <w:adjustRightInd w:val="0"/>
        <w:jc w:val="both"/>
        <w:rPr>
          <w:color w:val="1C1C1C"/>
          <w:szCs w:val="26"/>
        </w:rPr>
      </w:pPr>
      <w:r w:rsidRPr="00B13562">
        <w:rPr>
          <w:color w:val="1C1C1C"/>
          <w:szCs w:val="26"/>
        </w:rPr>
        <w:t xml:space="preserve">Les fichiers (.html, .doc, .pdf, .rtf, .jpg, .gif) disponibles sur le site Les Classiques des sciences sociales sont la propriété des </w:t>
      </w:r>
      <w:r w:rsidRPr="00B13562">
        <w:rPr>
          <w:b/>
          <w:color w:val="1C1C1C"/>
          <w:szCs w:val="26"/>
        </w:rPr>
        <w:t>Class</w:t>
      </w:r>
      <w:r w:rsidRPr="00B13562">
        <w:rPr>
          <w:b/>
          <w:color w:val="1C1C1C"/>
          <w:szCs w:val="26"/>
        </w:rPr>
        <w:t>i</w:t>
      </w:r>
      <w:r w:rsidRPr="00B13562">
        <w:rPr>
          <w:b/>
          <w:color w:val="1C1C1C"/>
          <w:szCs w:val="26"/>
        </w:rPr>
        <w:t>ques des sciences sociales</w:t>
      </w:r>
      <w:r w:rsidRPr="00B13562">
        <w:rPr>
          <w:color w:val="1C1C1C"/>
          <w:szCs w:val="26"/>
        </w:rPr>
        <w:t>, un organisme à but non lucratif composé excl</w:t>
      </w:r>
      <w:r w:rsidRPr="00B13562">
        <w:rPr>
          <w:color w:val="1C1C1C"/>
          <w:szCs w:val="26"/>
        </w:rPr>
        <w:t>u</w:t>
      </w:r>
      <w:r w:rsidRPr="00B13562">
        <w:rPr>
          <w:color w:val="1C1C1C"/>
          <w:szCs w:val="26"/>
        </w:rPr>
        <w:t>sivement de bénévoles.</w:t>
      </w:r>
    </w:p>
    <w:p w:rsidR="00834FE7" w:rsidRPr="00B13562" w:rsidRDefault="00834FE7">
      <w:pPr>
        <w:widowControl w:val="0"/>
        <w:autoSpaceDE w:val="0"/>
        <w:autoSpaceDN w:val="0"/>
        <w:adjustRightInd w:val="0"/>
        <w:jc w:val="both"/>
        <w:rPr>
          <w:color w:val="1C1C1C"/>
          <w:szCs w:val="26"/>
        </w:rPr>
      </w:pPr>
    </w:p>
    <w:p w:rsidR="00834FE7" w:rsidRPr="00B13562" w:rsidRDefault="00834FE7">
      <w:pPr>
        <w:rPr>
          <w:color w:val="1C1C1C"/>
          <w:szCs w:val="26"/>
        </w:rPr>
      </w:pPr>
      <w:r w:rsidRPr="00B13562">
        <w:rPr>
          <w:color w:val="1C1C1C"/>
          <w:szCs w:val="26"/>
        </w:rPr>
        <w:t>Ils sont disponibles pour une utilisation intellectuelle et perso</w:t>
      </w:r>
      <w:r w:rsidRPr="00B13562">
        <w:rPr>
          <w:color w:val="1C1C1C"/>
          <w:szCs w:val="26"/>
        </w:rPr>
        <w:t>n</w:t>
      </w:r>
      <w:r w:rsidRPr="00B13562">
        <w:rPr>
          <w:color w:val="1C1C1C"/>
          <w:szCs w:val="26"/>
        </w:rPr>
        <w:t>ne</w:t>
      </w:r>
      <w:r w:rsidRPr="00B13562">
        <w:rPr>
          <w:color w:val="1C1C1C"/>
          <w:szCs w:val="26"/>
        </w:rPr>
        <w:t>l</w:t>
      </w:r>
      <w:r w:rsidRPr="00B13562">
        <w:rPr>
          <w:color w:val="1C1C1C"/>
          <w:szCs w:val="26"/>
        </w:rPr>
        <w:t>le et, en aucun cas, commerciale. Toute utilisation à des fins commerci</w:t>
      </w:r>
      <w:r w:rsidRPr="00B13562">
        <w:rPr>
          <w:color w:val="1C1C1C"/>
          <w:szCs w:val="26"/>
        </w:rPr>
        <w:t>a</w:t>
      </w:r>
      <w:r w:rsidRPr="00B13562">
        <w:rPr>
          <w:color w:val="1C1C1C"/>
          <w:szCs w:val="26"/>
        </w:rPr>
        <w:t>les des fichiers sur ce site est strictement inte</w:t>
      </w:r>
      <w:r w:rsidRPr="00B13562">
        <w:rPr>
          <w:color w:val="1C1C1C"/>
          <w:szCs w:val="26"/>
        </w:rPr>
        <w:t>r</w:t>
      </w:r>
      <w:r w:rsidRPr="00B13562">
        <w:rPr>
          <w:color w:val="1C1C1C"/>
          <w:szCs w:val="26"/>
        </w:rPr>
        <w:t>dite et toute rediffusion est également strictement interdite.</w:t>
      </w:r>
    </w:p>
    <w:p w:rsidR="00834FE7" w:rsidRPr="00B13562" w:rsidRDefault="00834FE7">
      <w:pPr>
        <w:rPr>
          <w:b/>
          <w:color w:val="1C1C1C"/>
          <w:szCs w:val="26"/>
        </w:rPr>
      </w:pPr>
    </w:p>
    <w:p w:rsidR="00834FE7" w:rsidRPr="00B13562" w:rsidRDefault="00834FE7">
      <w:pPr>
        <w:rPr>
          <w:b/>
          <w:color w:val="1C1C1C"/>
          <w:szCs w:val="26"/>
        </w:rPr>
      </w:pPr>
      <w:r w:rsidRPr="00B13562">
        <w:rPr>
          <w:b/>
          <w:color w:val="1C1C1C"/>
          <w:szCs w:val="26"/>
        </w:rPr>
        <w:t>L'accès à notre travail est libre et gratuit à tous les utilis</w:t>
      </w:r>
      <w:r w:rsidRPr="00B13562">
        <w:rPr>
          <w:b/>
          <w:color w:val="1C1C1C"/>
          <w:szCs w:val="26"/>
        </w:rPr>
        <w:t>a</w:t>
      </w:r>
      <w:r w:rsidRPr="00B13562">
        <w:rPr>
          <w:b/>
          <w:color w:val="1C1C1C"/>
          <w:szCs w:val="26"/>
        </w:rPr>
        <w:t>teurs. C'est notre mission.</w:t>
      </w:r>
    </w:p>
    <w:p w:rsidR="00834FE7" w:rsidRPr="00B13562" w:rsidRDefault="00834FE7">
      <w:pPr>
        <w:rPr>
          <w:b/>
          <w:color w:val="1C1C1C"/>
          <w:szCs w:val="26"/>
        </w:rPr>
      </w:pPr>
    </w:p>
    <w:p w:rsidR="00834FE7" w:rsidRPr="00B13562" w:rsidRDefault="00834FE7">
      <w:pPr>
        <w:rPr>
          <w:color w:val="1C1C1C"/>
          <w:szCs w:val="26"/>
        </w:rPr>
      </w:pPr>
      <w:r w:rsidRPr="00B13562">
        <w:rPr>
          <w:color w:val="1C1C1C"/>
          <w:szCs w:val="26"/>
        </w:rPr>
        <w:t>Jean-Marie Tremblay, sociologue</w:t>
      </w:r>
    </w:p>
    <w:p w:rsidR="00834FE7" w:rsidRPr="00B13562" w:rsidRDefault="00834FE7">
      <w:pPr>
        <w:rPr>
          <w:color w:val="1C1C1C"/>
          <w:szCs w:val="26"/>
        </w:rPr>
      </w:pPr>
      <w:r w:rsidRPr="00B13562">
        <w:rPr>
          <w:color w:val="1C1C1C"/>
          <w:szCs w:val="26"/>
        </w:rPr>
        <w:t>Fondateur et Président-directeur général,</w:t>
      </w:r>
    </w:p>
    <w:p w:rsidR="00834FE7" w:rsidRPr="00B13562" w:rsidRDefault="00834FE7">
      <w:pPr>
        <w:rPr>
          <w:color w:val="000080"/>
        </w:rPr>
      </w:pPr>
      <w:r w:rsidRPr="00B13562">
        <w:rPr>
          <w:color w:val="000080"/>
          <w:szCs w:val="26"/>
        </w:rPr>
        <w:t>LES CLASSIQUES DES SCIENCES SOCIALES.</w:t>
      </w:r>
    </w:p>
    <w:p w:rsidR="00834FE7" w:rsidRPr="00B13562" w:rsidRDefault="00834FE7" w:rsidP="00834FE7">
      <w:pPr>
        <w:ind w:firstLine="0"/>
        <w:rPr>
          <w:sz w:val="24"/>
        </w:rPr>
      </w:pPr>
      <w:r w:rsidRPr="00B13562">
        <w:br w:type="page"/>
      </w:r>
      <w:r w:rsidRPr="00B13562">
        <w:rPr>
          <w:sz w:val="24"/>
          <w:lang w:bidi="ar-SA"/>
        </w:rPr>
        <w:lastRenderedPageBreak/>
        <w:t xml:space="preserve">Un document produit en version numérique par </w:t>
      </w:r>
      <w:r w:rsidRPr="00B13562">
        <w:rPr>
          <w:sz w:val="24"/>
        </w:rPr>
        <w:t>Réjeanne Toussaint, bén</w:t>
      </w:r>
      <w:r w:rsidRPr="00B13562">
        <w:rPr>
          <w:sz w:val="24"/>
        </w:rPr>
        <w:t>é</w:t>
      </w:r>
      <w:r w:rsidRPr="00B13562">
        <w:rPr>
          <w:sz w:val="24"/>
        </w:rPr>
        <w:t xml:space="preserve">vole, Chomedey, Ville Laval, Qc. courriel: </w:t>
      </w:r>
      <w:hyperlink r:id="rId12" w:history="1">
        <w:r w:rsidRPr="00B13562">
          <w:rPr>
            <w:rStyle w:val="Lienhypertexte"/>
            <w:sz w:val="24"/>
          </w:rPr>
          <w:t>rtoussaint@aei.ca</w:t>
        </w:r>
      </w:hyperlink>
      <w:r w:rsidRPr="00B13562">
        <w:rPr>
          <w:sz w:val="24"/>
        </w:rPr>
        <w:t>.</w:t>
      </w:r>
    </w:p>
    <w:p w:rsidR="00834FE7" w:rsidRPr="00B13562" w:rsidRDefault="00834FE7" w:rsidP="00834FE7">
      <w:pPr>
        <w:ind w:firstLine="0"/>
        <w:jc w:val="both"/>
        <w:rPr>
          <w:sz w:val="24"/>
        </w:rPr>
      </w:pPr>
      <w:hyperlink r:id="rId13" w:history="1">
        <w:r w:rsidRPr="00B13562">
          <w:rPr>
            <w:rStyle w:val="Lienhypertexte"/>
            <w:sz w:val="24"/>
          </w:rPr>
          <w:t>Page web</w:t>
        </w:r>
      </w:hyperlink>
      <w:r w:rsidRPr="00B13562">
        <w:rPr>
          <w:sz w:val="24"/>
        </w:rPr>
        <w:t xml:space="preserve"> dans Les Classiques des sciences sociales :</w:t>
      </w:r>
    </w:p>
    <w:p w:rsidR="00834FE7" w:rsidRPr="00B13562" w:rsidRDefault="00834FE7" w:rsidP="00834FE7">
      <w:pPr>
        <w:ind w:firstLine="0"/>
        <w:rPr>
          <w:sz w:val="24"/>
          <w:lang w:bidi="ar-SA"/>
        </w:rPr>
      </w:pPr>
      <w:hyperlink r:id="rId14" w:history="1">
        <w:r w:rsidRPr="00B13562">
          <w:rPr>
            <w:rStyle w:val="Lienhypertexte"/>
            <w:sz w:val="24"/>
            <w:lang w:bidi="ar-SA"/>
          </w:rPr>
          <w:t>http://classiques.uqac.ca/inter/benevoles_equipe/liste_toussaint_rejeanne.html</w:t>
        </w:r>
      </w:hyperlink>
      <w:r w:rsidRPr="00B13562">
        <w:rPr>
          <w:sz w:val="24"/>
          <w:lang w:bidi="ar-SA"/>
        </w:rPr>
        <w:t xml:space="preserve"> </w:t>
      </w:r>
    </w:p>
    <w:p w:rsidR="00834FE7" w:rsidRPr="00B13562" w:rsidRDefault="00834FE7" w:rsidP="00834FE7">
      <w:pPr>
        <w:ind w:firstLine="0"/>
        <w:jc w:val="both"/>
        <w:rPr>
          <w:sz w:val="24"/>
        </w:rPr>
      </w:pPr>
      <w:r w:rsidRPr="00B13562">
        <w:rPr>
          <w:sz w:val="24"/>
        </w:rPr>
        <w:t>à partir du texte de :</w:t>
      </w:r>
    </w:p>
    <w:p w:rsidR="00834FE7" w:rsidRPr="00B13562" w:rsidRDefault="00834FE7" w:rsidP="00834FE7">
      <w:pPr>
        <w:ind w:right="720" w:firstLine="0"/>
        <w:rPr>
          <w:sz w:val="24"/>
        </w:rPr>
      </w:pPr>
    </w:p>
    <w:p w:rsidR="00834FE7" w:rsidRDefault="00834FE7" w:rsidP="00834FE7">
      <w:pPr>
        <w:ind w:left="20" w:hanging="20"/>
        <w:jc w:val="both"/>
      </w:pPr>
      <w:r>
        <w:t>Jean-Guy LACROIX</w:t>
      </w:r>
    </w:p>
    <w:p w:rsidR="00834FE7" w:rsidRDefault="00834FE7" w:rsidP="00834FE7">
      <w:pPr>
        <w:ind w:left="20" w:hanging="20"/>
        <w:jc w:val="both"/>
      </w:pPr>
    </w:p>
    <w:p w:rsidR="00834FE7" w:rsidRPr="005433B4" w:rsidRDefault="00834FE7" w:rsidP="00834FE7">
      <w:pPr>
        <w:ind w:left="20" w:hanging="20"/>
        <w:jc w:val="both"/>
        <w:rPr>
          <w:b/>
          <w:color w:val="FF0000"/>
        </w:rPr>
      </w:pPr>
      <w:r w:rsidRPr="005433B4">
        <w:rPr>
          <w:b/>
          <w:color w:val="FF0000"/>
        </w:rPr>
        <w:t>“Le Sommet populaire : une forme d’organisation politique dans la crise.”</w:t>
      </w:r>
    </w:p>
    <w:p w:rsidR="00834FE7" w:rsidRDefault="00834FE7" w:rsidP="00834FE7">
      <w:pPr>
        <w:ind w:left="20" w:hanging="20"/>
        <w:jc w:val="both"/>
      </w:pPr>
    </w:p>
    <w:p w:rsidR="00834FE7" w:rsidRPr="0025273A" w:rsidRDefault="00834FE7" w:rsidP="00834FE7">
      <w:pPr>
        <w:ind w:left="20" w:hanging="20"/>
        <w:jc w:val="both"/>
      </w:pPr>
      <w:r w:rsidRPr="0025273A">
        <w:t xml:space="preserve">in ouvrage sous la direction de Lise Pilon-Lê et André Hubert, </w:t>
      </w:r>
      <w:r w:rsidRPr="0025273A">
        <w:rPr>
          <w:b/>
          <w:color w:val="000080"/>
        </w:rPr>
        <w:t xml:space="preserve">Les enjeux sociaux de la décroissance. </w:t>
      </w:r>
      <w:r w:rsidRPr="0025273A">
        <w:rPr>
          <w:color w:val="000080"/>
        </w:rPr>
        <w:t>Actes du colloque annuel de l’ACSALF 1982</w:t>
      </w:r>
      <w:r w:rsidRPr="0025273A">
        <w:t xml:space="preserve">, pp. </w:t>
      </w:r>
      <w:r>
        <w:t>243-258</w:t>
      </w:r>
      <w:r w:rsidRPr="0025273A">
        <w:t>. Montréal : Les Éditions coopératives A</w:t>
      </w:r>
      <w:r w:rsidRPr="0025273A">
        <w:t>l</w:t>
      </w:r>
      <w:r w:rsidRPr="0025273A">
        <w:t>bert Saint-Martin, 1983, 258 pp.</w:t>
      </w:r>
    </w:p>
    <w:p w:rsidR="00834FE7" w:rsidRPr="00B13562" w:rsidRDefault="00834FE7" w:rsidP="00834FE7">
      <w:pPr>
        <w:jc w:val="both"/>
        <w:rPr>
          <w:sz w:val="24"/>
        </w:rPr>
      </w:pPr>
    </w:p>
    <w:p w:rsidR="00834FE7" w:rsidRPr="00B13562" w:rsidRDefault="00834FE7" w:rsidP="00834FE7">
      <w:pPr>
        <w:jc w:val="both"/>
        <w:rPr>
          <w:sz w:val="24"/>
        </w:rPr>
      </w:pPr>
    </w:p>
    <w:p w:rsidR="00834FE7" w:rsidRPr="00B13562" w:rsidRDefault="00834FE7" w:rsidP="00834FE7">
      <w:pPr>
        <w:ind w:left="20"/>
        <w:jc w:val="both"/>
        <w:rPr>
          <w:sz w:val="24"/>
        </w:rPr>
      </w:pPr>
      <w:r w:rsidRPr="00B13562">
        <w:rPr>
          <w:sz w:val="24"/>
        </w:rPr>
        <w:t>La présidente de l’ACSALF, Mme Marguerite Soulière, nous a accordé le 20 août 2018 l’autoris</w:t>
      </w:r>
      <w:r w:rsidRPr="00B13562">
        <w:rPr>
          <w:sz w:val="24"/>
        </w:rPr>
        <w:t>a</w:t>
      </w:r>
      <w:r w:rsidRPr="00B13562">
        <w:rPr>
          <w:sz w:val="24"/>
        </w:rPr>
        <w:t>tion de diffuser en accès libre à tous ce livre dans Les Class</w:t>
      </w:r>
      <w:r w:rsidRPr="00B13562">
        <w:rPr>
          <w:sz w:val="24"/>
        </w:rPr>
        <w:t>i</w:t>
      </w:r>
      <w:r w:rsidRPr="00B13562">
        <w:rPr>
          <w:sz w:val="24"/>
        </w:rPr>
        <w:t>ques des sciences sociales.</w:t>
      </w:r>
    </w:p>
    <w:p w:rsidR="00834FE7" w:rsidRPr="00B13562" w:rsidRDefault="00834FE7" w:rsidP="00834FE7">
      <w:pPr>
        <w:jc w:val="both"/>
        <w:rPr>
          <w:sz w:val="24"/>
        </w:rPr>
      </w:pPr>
    </w:p>
    <w:p w:rsidR="00834FE7" w:rsidRPr="00B13562" w:rsidRDefault="002D731B" w:rsidP="00834FE7">
      <w:pPr>
        <w:tabs>
          <w:tab w:val="left" w:pos="3150"/>
        </w:tabs>
        <w:ind w:firstLine="0"/>
        <w:rPr>
          <w:sz w:val="24"/>
        </w:rPr>
      </w:pPr>
      <w:r w:rsidRPr="00B13562">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34FE7" w:rsidRPr="00B13562">
        <w:rPr>
          <w:sz w:val="24"/>
        </w:rPr>
        <w:t xml:space="preserve"> Courriel</w:t>
      </w:r>
      <w:r w:rsidR="00834FE7">
        <w:rPr>
          <w:sz w:val="24"/>
        </w:rPr>
        <w:t>s</w:t>
      </w:r>
      <w:r w:rsidR="00834FE7" w:rsidRPr="00B13562">
        <w:rPr>
          <w:sz w:val="24"/>
        </w:rPr>
        <w:t xml:space="preserve"> : </w:t>
      </w:r>
    </w:p>
    <w:p w:rsidR="00834FE7" w:rsidRDefault="00834FE7" w:rsidP="00834FE7">
      <w:pPr>
        <w:tabs>
          <w:tab w:val="left" w:pos="450"/>
          <w:tab w:val="left" w:pos="3150"/>
        </w:tabs>
        <w:ind w:left="20" w:hanging="20"/>
        <w:jc w:val="both"/>
        <w:rPr>
          <w:sz w:val="24"/>
        </w:rPr>
      </w:pPr>
      <w:r w:rsidRPr="00B13562">
        <w:rPr>
          <w:sz w:val="24"/>
        </w:rPr>
        <w:tab/>
        <w:t xml:space="preserve">La présidente de l’ACSALF, Marguerite Soulière : professeure, École de Service sociale, Université d’Ottawa : </w:t>
      </w:r>
      <w:hyperlink r:id="rId16" w:history="1">
        <w:r w:rsidRPr="00B13562">
          <w:rPr>
            <w:rStyle w:val="Lienhypertexte"/>
            <w:sz w:val="24"/>
          </w:rPr>
          <w:t>marguerite.souliere@uOttawa.ca</w:t>
        </w:r>
      </w:hyperlink>
      <w:r w:rsidRPr="00B13562">
        <w:rPr>
          <w:sz w:val="24"/>
        </w:rPr>
        <w:t xml:space="preserve"> </w:t>
      </w:r>
    </w:p>
    <w:p w:rsidR="00834FE7" w:rsidRPr="00B13562" w:rsidRDefault="00834FE7" w:rsidP="00834FE7">
      <w:pPr>
        <w:tabs>
          <w:tab w:val="left" w:pos="450"/>
          <w:tab w:val="left" w:pos="3150"/>
        </w:tabs>
        <w:ind w:left="20" w:hanging="20"/>
        <w:jc w:val="both"/>
        <w:rPr>
          <w:sz w:val="24"/>
        </w:rPr>
      </w:pPr>
      <w:r w:rsidRPr="004951F2">
        <w:rPr>
          <w:sz w:val="24"/>
        </w:rPr>
        <w:t>Jean-Guy Lacroix</w:t>
      </w:r>
      <w:r>
        <w:rPr>
          <w:sz w:val="24"/>
        </w:rPr>
        <w:t xml:space="preserve"> : </w:t>
      </w:r>
      <w:hyperlink r:id="rId17" w:history="1">
        <w:r w:rsidRPr="00261611">
          <w:rPr>
            <w:rStyle w:val="Lienhypertexte"/>
            <w:sz w:val="24"/>
          </w:rPr>
          <w:t>lacroix.jean-guy@uqam.ca</w:t>
        </w:r>
      </w:hyperlink>
      <w:r>
        <w:rPr>
          <w:sz w:val="24"/>
        </w:rPr>
        <w:t xml:space="preserve"> </w:t>
      </w:r>
    </w:p>
    <w:p w:rsidR="00834FE7" w:rsidRPr="00B13562" w:rsidRDefault="00834FE7" w:rsidP="00834FE7">
      <w:pPr>
        <w:ind w:left="20"/>
        <w:jc w:val="both"/>
        <w:rPr>
          <w:sz w:val="24"/>
        </w:rPr>
      </w:pPr>
    </w:p>
    <w:p w:rsidR="00834FE7" w:rsidRPr="00B13562" w:rsidRDefault="00834FE7">
      <w:pPr>
        <w:ind w:right="1800" w:firstLine="0"/>
        <w:jc w:val="both"/>
        <w:rPr>
          <w:sz w:val="24"/>
        </w:rPr>
      </w:pPr>
      <w:r w:rsidRPr="00B13562">
        <w:rPr>
          <w:sz w:val="24"/>
        </w:rPr>
        <w:t>Police de caractères utilisés :</w:t>
      </w:r>
    </w:p>
    <w:p w:rsidR="00834FE7" w:rsidRPr="00B13562" w:rsidRDefault="00834FE7">
      <w:pPr>
        <w:ind w:right="1800" w:firstLine="0"/>
        <w:jc w:val="both"/>
        <w:rPr>
          <w:sz w:val="24"/>
        </w:rPr>
      </w:pPr>
    </w:p>
    <w:p w:rsidR="00834FE7" w:rsidRPr="00B13562" w:rsidRDefault="00834FE7" w:rsidP="00834FE7">
      <w:pPr>
        <w:ind w:left="360" w:right="360" w:firstLine="0"/>
        <w:jc w:val="both"/>
        <w:rPr>
          <w:sz w:val="24"/>
        </w:rPr>
      </w:pPr>
      <w:r w:rsidRPr="00B13562">
        <w:rPr>
          <w:sz w:val="24"/>
        </w:rPr>
        <w:t>Pour le texte: Times New Roman, 14 points.</w:t>
      </w:r>
    </w:p>
    <w:p w:rsidR="00834FE7" w:rsidRPr="00B13562" w:rsidRDefault="00834FE7" w:rsidP="00834FE7">
      <w:pPr>
        <w:ind w:left="360" w:right="360" w:firstLine="0"/>
        <w:jc w:val="both"/>
        <w:rPr>
          <w:sz w:val="24"/>
        </w:rPr>
      </w:pPr>
      <w:r w:rsidRPr="00B13562">
        <w:rPr>
          <w:sz w:val="24"/>
        </w:rPr>
        <w:t>Pour les notes de bas de page : Times New Roman, 12 points.</w:t>
      </w:r>
    </w:p>
    <w:p w:rsidR="00834FE7" w:rsidRPr="00B13562" w:rsidRDefault="00834FE7">
      <w:pPr>
        <w:ind w:left="360" w:right="1800" w:firstLine="0"/>
        <w:jc w:val="both"/>
        <w:rPr>
          <w:sz w:val="24"/>
        </w:rPr>
      </w:pPr>
    </w:p>
    <w:p w:rsidR="00834FE7" w:rsidRPr="00B13562" w:rsidRDefault="00834FE7">
      <w:pPr>
        <w:ind w:right="360" w:firstLine="0"/>
        <w:jc w:val="both"/>
        <w:rPr>
          <w:sz w:val="24"/>
        </w:rPr>
      </w:pPr>
      <w:r w:rsidRPr="00B13562">
        <w:rPr>
          <w:sz w:val="24"/>
        </w:rPr>
        <w:t>Édition électronique réalisée avec le traitement de textes Microsoft Word 2008 pour Macintosh.</w:t>
      </w:r>
    </w:p>
    <w:p w:rsidR="00834FE7" w:rsidRPr="00B13562" w:rsidRDefault="00834FE7">
      <w:pPr>
        <w:ind w:right="1800" w:firstLine="0"/>
        <w:jc w:val="both"/>
        <w:rPr>
          <w:sz w:val="24"/>
        </w:rPr>
      </w:pPr>
    </w:p>
    <w:p w:rsidR="00834FE7" w:rsidRPr="00B13562" w:rsidRDefault="00834FE7" w:rsidP="00834FE7">
      <w:pPr>
        <w:ind w:right="540" w:firstLine="0"/>
        <w:jc w:val="both"/>
        <w:rPr>
          <w:sz w:val="24"/>
        </w:rPr>
      </w:pPr>
      <w:r w:rsidRPr="00B13562">
        <w:rPr>
          <w:sz w:val="24"/>
        </w:rPr>
        <w:t>Mise en page sur papier format : LETTRE US, 8.5’’ x 11’’.</w:t>
      </w:r>
    </w:p>
    <w:p w:rsidR="00834FE7" w:rsidRPr="00B13562" w:rsidRDefault="00834FE7">
      <w:pPr>
        <w:ind w:right="1800" w:firstLine="0"/>
        <w:jc w:val="both"/>
        <w:rPr>
          <w:sz w:val="24"/>
        </w:rPr>
      </w:pPr>
    </w:p>
    <w:p w:rsidR="00834FE7" w:rsidRPr="00B13562" w:rsidRDefault="00834FE7" w:rsidP="00834FE7">
      <w:pPr>
        <w:ind w:firstLine="0"/>
        <w:jc w:val="both"/>
        <w:rPr>
          <w:sz w:val="24"/>
        </w:rPr>
      </w:pPr>
      <w:r w:rsidRPr="00B13562">
        <w:rPr>
          <w:sz w:val="24"/>
        </w:rPr>
        <w:t>Édition numérique réalisée le 2</w:t>
      </w:r>
      <w:r>
        <w:rPr>
          <w:sz w:val="24"/>
        </w:rPr>
        <w:t>5</w:t>
      </w:r>
      <w:r w:rsidRPr="00B13562">
        <w:rPr>
          <w:sz w:val="24"/>
        </w:rPr>
        <w:t xml:space="preserve"> mars 2020 à Chicoutimi, Qu</w:t>
      </w:r>
      <w:r w:rsidRPr="00B13562">
        <w:rPr>
          <w:sz w:val="24"/>
        </w:rPr>
        <w:t>é</w:t>
      </w:r>
      <w:r w:rsidRPr="00B13562">
        <w:rPr>
          <w:sz w:val="24"/>
        </w:rPr>
        <w:t>bec.</w:t>
      </w:r>
    </w:p>
    <w:p w:rsidR="00834FE7" w:rsidRPr="00B13562" w:rsidRDefault="00834FE7">
      <w:pPr>
        <w:ind w:right="1800" w:firstLine="0"/>
        <w:jc w:val="both"/>
        <w:rPr>
          <w:sz w:val="24"/>
        </w:rPr>
      </w:pPr>
    </w:p>
    <w:p w:rsidR="00834FE7" w:rsidRPr="00B13562" w:rsidRDefault="002D731B">
      <w:pPr>
        <w:ind w:right="1800" w:firstLine="0"/>
        <w:jc w:val="both"/>
      </w:pPr>
      <w:r w:rsidRPr="00B13562">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34FE7" w:rsidRPr="00B13562" w:rsidRDefault="00834FE7" w:rsidP="00834FE7">
      <w:pPr>
        <w:ind w:firstLine="0"/>
        <w:jc w:val="center"/>
        <w:rPr>
          <w:b/>
          <w:sz w:val="36"/>
        </w:rPr>
      </w:pPr>
      <w:r w:rsidRPr="00B13562">
        <w:br w:type="page"/>
      </w:r>
      <w:r>
        <w:rPr>
          <w:sz w:val="36"/>
        </w:rPr>
        <w:lastRenderedPageBreak/>
        <w:t>Jean-Guy LACROIX</w:t>
      </w:r>
    </w:p>
    <w:p w:rsidR="00834FE7" w:rsidRDefault="00834FE7" w:rsidP="00834FE7">
      <w:pPr>
        <w:ind w:firstLine="0"/>
        <w:jc w:val="center"/>
        <w:rPr>
          <w:sz w:val="20"/>
          <w:lang w:bidi="ar-SA"/>
        </w:rPr>
      </w:pPr>
      <w:r>
        <w:rPr>
          <w:sz w:val="20"/>
          <w:lang w:bidi="ar-SA"/>
        </w:rPr>
        <w:t>Sociologue, département de sociologie,</w:t>
      </w:r>
      <w:r>
        <w:rPr>
          <w:sz w:val="20"/>
          <w:lang w:bidi="ar-SA"/>
        </w:rPr>
        <w:br/>
        <w:t>Université du Québec à Montréal [UQÀM]</w:t>
      </w:r>
    </w:p>
    <w:p w:rsidR="00834FE7" w:rsidRPr="00B13562" w:rsidRDefault="00834FE7" w:rsidP="00834FE7">
      <w:pPr>
        <w:ind w:firstLine="0"/>
        <w:jc w:val="center"/>
      </w:pPr>
    </w:p>
    <w:p w:rsidR="00834FE7" w:rsidRPr="0090148A" w:rsidRDefault="00834FE7" w:rsidP="00834FE7">
      <w:pPr>
        <w:ind w:firstLine="0"/>
        <w:jc w:val="center"/>
        <w:rPr>
          <w:color w:val="000080"/>
          <w:sz w:val="36"/>
        </w:rPr>
      </w:pPr>
      <w:r>
        <w:rPr>
          <w:color w:val="000080"/>
          <w:sz w:val="36"/>
        </w:rPr>
        <w:t>“Le Sommet populaire :</w:t>
      </w:r>
      <w:r>
        <w:rPr>
          <w:color w:val="000080"/>
          <w:sz w:val="36"/>
        </w:rPr>
        <w:br/>
      </w:r>
      <w:r w:rsidRPr="005433B4">
        <w:rPr>
          <w:color w:val="000080"/>
          <w:sz w:val="36"/>
        </w:rPr>
        <w:t>une forme d’organisation p</w:t>
      </w:r>
      <w:r w:rsidRPr="005433B4">
        <w:rPr>
          <w:color w:val="000080"/>
          <w:sz w:val="36"/>
        </w:rPr>
        <w:t>o</w:t>
      </w:r>
      <w:r w:rsidRPr="005433B4">
        <w:rPr>
          <w:color w:val="000080"/>
          <w:sz w:val="36"/>
        </w:rPr>
        <w:t>litique</w:t>
      </w:r>
      <w:r>
        <w:rPr>
          <w:color w:val="000080"/>
          <w:sz w:val="36"/>
        </w:rPr>
        <w:br/>
      </w:r>
      <w:r w:rsidRPr="005433B4">
        <w:rPr>
          <w:color w:val="000080"/>
          <w:sz w:val="36"/>
        </w:rPr>
        <w:t>dans la crise.”</w:t>
      </w:r>
    </w:p>
    <w:p w:rsidR="00834FE7" w:rsidRPr="00B13562" w:rsidRDefault="00834FE7" w:rsidP="00834FE7">
      <w:pPr>
        <w:ind w:firstLine="0"/>
        <w:jc w:val="center"/>
        <w:rPr>
          <w:color w:val="000080"/>
        </w:rPr>
      </w:pPr>
    </w:p>
    <w:p w:rsidR="00834FE7" w:rsidRPr="00B13562" w:rsidRDefault="002D731B" w:rsidP="00834FE7">
      <w:pPr>
        <w:ind w:firstLine="0"/>
        <w:jc w:val="center"/>
      </w:pPr>
      <w:r w:rsidRPr="00B13562">
        <w:rPr>
          <w:noProof/>
        </w:rPr>
        <w:drawing>
          <wp:inline distT="0" distB="0" distL="0" distR="0">
            <wp:extent cx="3086100" cy="4572000"/>
            <wp:effectExtent l="25400" t="25400" r="12700" b="12700"/>
            <wp:docPr id="5" name="Image 5" descr="Enjeux_de_la_decroissanc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njeux_de_la_decroissance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6100" cy="4572000"/>
                    </a:xfrm>
                    <a:prstGeom prst="rect">
                      <a:avLst/>
                    </a:prstGeom>
                    <a:noFill/>
                    <a:ln w="19050" cmpd="sng">
                      <a:solidFill>
                        <a:srgbClr val="000000"/>
                      </a:solidFill>
                      <a:miter lim="800000"/>
                      <a:headEnd/>
                      <a:tailEnd/>
                    </a:ln>
                    <a:effectLst/>
                  </pic:spPr>
                </pic:pic>
              </a:graphicData>
            </a:graphic>
          </wp:inline>
        </w:drawing>
      </w:r>
    </w:p>
    <w:p w:rsidR="00834FE7" w:rsidRPr="00B13562" w:rsidRDefault="00834FE7" w:rsidP="00834FE7">
      <w:pPr>
        <w:ind w:firstLine="0"/>
        <w:jc w:val="center"/>
      </w:pPr>
    </w:p>
    <w:p w:rsidR="00834FE7" w:rsidRPr="00B13562" w:rsidRDefault="00834FE7" w:rsidP="00834FE7">
      <w:pPr>
        <w:ind w:firstLine="0"/>
        <w:jc w:val="both"/>
        <w:rPr>
          <w:sz w:val="24"/>
        </w:rPr>
      </w:pPr>
      <w:r w:rsidRPr="0025273A">
        <w:t xml:space="preserve">in ouvrage sous la direction de Lise Pilon-Lê et André Hubert, </w:t>
      </w:r>
      <w:r w:rsidRPr="0025273A">
        <w:rPr>
          <w:b/>
          <w:color w:val="000080"/>
        </w:rPr>
        <w:t xml:space="preserve">Les enjeux sociaux de la décroissance. </w:t>
      </w:r>
      <w:r w:rsidRPr="0025273A">
        <w:rPr>
          <w:color w:val="000080"/>
        </w:rPr>
        <w:t>Actes du colloque annuel de l’ACSALF 1982</w:t>
      </w:r>
      <w:r w:rsidRPr="0025273A">
        <w:t xml:space="preserve">, pp. </w:t>
      </w:r>
      <w:r>
        <w:t>243-258</w:t>
      </w:r>
      <w:r w:rsidRPr="0025273A">
        <w:t>. Montréal : Les Éditions coopératives Albert Saint-Martin, 1983, 258 pp.</w:t>
      </w:r>
    </w:p>
    <w:p w:rsidR="00834FE7" w:rsidRPr="00B13562" w:rsidRDefault="00834FE7" w:rsidP="00834FE7">
      <w:pPr>
        <w:spacing w:before="120" w:after="120"/>
        <w:ind w:firstLine="0"/>
      </w:pPr>
      <w:r w:rsidRPr="00B13562">
        <w:br w:type="page"/>
      </w:r>
    </w:p>
    <w:p w:rsidR="00834FE7" w:rsidRPr="00B13562" w:rsidRDefault="00834FE7" w:rsidP="00834FE7">
      <w:pPr>
        <w:pStyle w:val="p"/>
      </w:pPr>
    </w:p>
    <w:p w:rsidR="00834FE7" w:rsidRPr="00B13562" w:rsidRDefault="00834FE7" w:rsidP="00834FE7">
      <w:pPr>
        <w:pStyle w:val="p"/>
      </w:pPr>
    </w:p>
    <w:p w:rsidR="00834FE7" w:rsidRPr="00B13562" w:rsidRDefault="00834FE7" w:rsidP="00834FE7">
      <w:pPr>
        <w:pStyle w:val="p"/>
      </w:pPr>
    </w:p>
    <w:p w:rsidR="00834FE7" w:rsidRPr="00B13562" w:rsidRDefault="002D731B" w:rsidP="00834FE7">
      <w:pPr>
        <w:pStyle w:val="p"/>
      </w:pPr>
      <w:r w:rsidRPr="00B13562">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834FE7" w:rsidRPr="00B13562" w:rsidRDefault="00834FE7" w:rsidP="00834FE7">
      <w:pPr>
        <w:pStyle w:val="p"/>
      </w:pPr>
    </w:p>
    <w:p w:rsidR="00834FE7" w:rsidRPr="00B13562" w:rsidRDefault="00834FE7" w:rsidP="00834FE7">
      <w:pPr>
        <w:ind w:left="20"/>
        <w:jc w:val="both"/>
        <w:rPr>
          <w:sz w:val="24"/>
        </w:rPr>
      </w:pPr>
      <w:r w:rsidRPr="00B13562">
        <w:rPr>
          <w:sz w:val="24"/>
        </w:rPr>
        <w:t>La présidente de l’ACSALF, Mme Marguerite Soulière, nous a accordé le 20 août 2018 l’autoris</w:t>
      </w:r>
      <w:r w:rsidRPr="00B13562">
        <w:rPr>
          <w:sz w:val="24"/>
        </w:rPr>
        <w:t>a</w:t>
      </w:r>
      <w:r w:rsidRPr="00B13562">
        <w:rPr>
          <w:sz w:val="24"/>
        </w:rPr>
        <w:t>tion de diffuser en accès libre à tous ce livre dans Les Class</w:t>
      </w:r>
      <w:r w:rsidRPr="00B13562">
        <w:rPr>
          <w:sz w:val="24"/>
        </w:rPr>
        <w:t>i</w:t>
      </w:r>
      <w:r w:rsidRPr="00B13562">
        <w:rPr>
          <w:sz w:val="24"/>
        </w:rPr>
        <w:t>ques des sciences sociales.</w:t>
      </w:r>
    </w:p>
    <w:p w:rsidR="00834FE7" w:rsidRPr="00B13562" w:rsidRDefault="00834FE7" w:rsidP="00834FE7">
      <w:pPr>
        <w:jc w:val="both"/>
        <w:rPr>
          <w:sz w:val="24"/>
        </w:rPr>
      </w:pPr>
    </w:p>
    <w:p w:rsidR="00834FE7" w:rsidRPr="00B13562" w:rsidRDefault="00834FE7" w:rsidP="00834FE7">
      <w:pPr>
        <w:jc w:val="both"/>
        <w:rPr>
          <w:sz w:val="24"/>
        </w:rPr>
      </w:pPr>
    </w:p>
    <w:p w:rsidR="00834FE7" w:rsidRPr="00B13562" w:rsidRDefault="002D731B" w:rsidP="00834FE7">
      <w:pPr>
        <w:tabs>
          <w:tab w:val="left" w:pos="3150"/>
        </w:tabs>
        <w:ind w:firstLine="0"/>
        <w:rPr>
          <w:sz w:val="24"/>
        </w:rPr>
      </w:pPr>
      <w:r w:rsidRPr="00B13562">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34FE7" w:rsidRPr="00B13562">
        <w:rPr>
          <w:sz w:val="24"/>
        </w:rPr>
        <w:t xml:space="preserve"> Courriel : </w:t>
      </w:r>
    </w:p>
    <w:p w:rsidR="00834FE7" w:rsidRPr="00B13562" w:rsidRDefault="00834FE7" w:rsidP="00834FE7">
      <w:pPr>
        <w:pStyle w:val="p"/>
        <w:rPr>
          <w:sz w:val="24"/>
        </w:rPr>
      </w:pPr>
    </w:p>
    <w:p w:rsidR="00834FE7" w:rsidRPr="00B13562" w:rsidRDefault="00834FE7" w:rsidP="00834FE7">
      <w:pPr>
        <w:pStyle w:val="p"/>
      </w:pPr>
      <w:r w:rsidRPr="00B13562">
        <w:rPr>
          <w:sz w:val="24"/>
        </w:rPr>
        <w:t xml:space="preserve">La présidente de l’ACSALF, Marguerite Soulière : professeure, École de Service sociale, Université d’Ottawa : </w:t>
      </w:r>
      <w:hyperlink r:id="rId21" w:history="1">
        <w:r w:rsidRPr="00B13562">
          <w:rPr>
            <w:rStyle w:val="Lienhypertexte"/>
            <w:sz w:val="24"/>
          </w:rPr>
          <w:t>marguerite.souliere@uOttawa.ca</w:t>
        </w:r>
      </w:hyperlink>
      <w:r w:rsidRPr="00B13562">
        <w:rPr>
          <w:sz w:val="24"/>
        </w:rPr>
        <w:t xml:space="preserve"> </w:t>
      </w:r>
    </w:p>
    <w:p w:rsidR="00834FE7" w:rsidRPr="00B13562" w:rsidRDefault="00834FE7" w:rsidP="00834FE7">
      <w:pPr>
        <w:pStyle w:val="p"/>
      </w:pPr>
      <w:r w:rsidRPr="00B13562">
        <w:br w:type="page"/>
      </w:r>
    </w:p>
    <w:p w:rsidR="00834FE7" w:rsidRPr="00B13562" w:rsidRDefault="00834FE7" w:rsidP="00834FE7">
      <w:pPr>
        <w:ind w:firstLine="0"/>
      </w:pPr>
    </w:p>
    <w:p w:rsidR="00834FE7" w:rsidRPr="00B13562" w:rsidRDefault="00834FE7">
      <w:pPr>
        <w:jc w:val="both"/>
      </w:pPr>
    </w:p>
    <w:p w:rsidR="00834FE7" w:rsidRPr="00B13562" w:rsidRDefault="00834FE7">
      <w:pPr>
        <w:jc w:val="both"/>
      </w:pPr>
    </w:p>
    <w:p w:rsidR="00834FE7" w:rsidRPr="00B13562" w:rsidRDefault="00834FE7">
      <w:pPr>
        <w:jc w:val="both"/>
      </w:pPr>
    </w:p>
    <w:p w:rsidR="00834FE7" w:rsidRPr="00B13562" w:rsidRDefault="00834FE7" w:rsidP="00834FE7">
      <w:pPr>
        <w:pStyle w:val="NormalWeb"/>
        <w:spacing w:before="2" w:after="2"/>
        <w:jc w:val="both"/>
        <w:rPr>
          <w:rFonts w:ascii="Times New Roman" w:hAnsi="Times New Roman"/>
          <w:sz w:val="28"/>
          <w:lang w:val="fr-CA"/>
        </w:rPr>
      </w:pPr>
      <w:r w:rsidRPr="00B13562">
        <w:rPr>
          <w:rFonts w:ascii="Times New Roman" w:hAnsi="Times New Roman"/>
          <w:b/>
          <w:sz w:val="28"/>
          <w:szCs w:val="19"/>
          <w:lang w:val="fr-CA"/>
        </w:rPr>
        <w:t>Note pour la version numérique</w:t>
      </w:r>
      <w:r w:rsidRPr="00B13562">
        <w:rPr>
          <w:rFonts w:ascii="Times New Roman" w:hAnsi="Times New Roman"/>
          <w:sz w:val="28"/>
          <w:szCs w:val="19"/>
          <w:lang w:val="fr-CA"/>
        </w:rPr>
        <w:t xml:space="preserve"> : </w:t>
      </w:r>
      <w:r w:rsidRPr="00B13562">
        <w:rPr>
          <w:rFonts w:ascii="Times New Roman" w:hAnsi="Times New Roman"/>
          <w:sz w:val="28"/>
          <w:lang w:val="fr-CA"/>
        </w:rPr>
        <w:t>La numérotation entre crochets [] correspond à la pagination, en début de page, de l'édition d'origine numérisée. JMT.</w:t>
      </w:r>
    </w:p>
    <w:p w:rsidR="00834FE7" w:rsidRPr="00B13562" w:rsidRDefault="00834FE7" w:rsidP="00834FE7">
      <w:pPr>
        <w:pStyle w:val="NormalWeb"/>
        <w:spacing w:before="2" w:after="2"/>
        <w:jc w:val="both"/>
        <w:rPr>
          <w:rFonts w:ascii="Times New Roman" w:hAnsi="Times New Roman"/>
          <w:sz w:val="28"/>
          <w:lang w:val="fr-CA"/>
        </w:rPr>
      </w:pPr>
    </w:p>
    <w:p w:rsidR="00834FE7" w:rsidRPr="00B13562" w:rsidRDefault="00834FE7" w:rsidP="00834FE7">
      <w:pPr>
        <w:pStyle w:val="NormalWeb"/>
        <w:spacing w:before="2" w:after="2"/>
        <w:rPr>
          <w:rFonts w:ascii="Times New Roman" w:hAnsi="Times New Roman"/>
          <w:sz w:val="28"/>
          <w:lang w:val="fr-CA"/>
        </w:rPr>
      </w:pPr>
      <w:r w:rsidRPr="00B13562">
        <w:rPr>
          <w:rFonts w:ascii="Times New Roman" w:hAnsi="Times New Roman"/>
          <w:sz w:val="28"/>
          <w:lang w:val="fr-CA"/>
        </w:rPr>
        <w:t>Par exemple, [1] correspond au début de la page 1 de l’édition papier numérisée.</w:t>
      </w:r>
    </w:p>
    <w:p w:rsidR="00834FE7" w:rsidRPr="00B13562" w:rsidRDefault="00834FE7" w:rsidP="00834FE7">
      <w:pPr>
        <w:jc w:val="both"/>
        <w:rPr>
          <w:szCs w:val="19"/>
        </w:rPr>
      </w:pPr>
    </w:p>
    <w:p w:rsidR="00834FE7" w:rsidRPr="00B13562" w:rsidRDefault="00834FE7">
      <w:pPr>
        <w:jc w:val="both"/>
        <w:rPr>
          <w:szCs w:val="19"/>
        </w:rPr>
      </w:pPr>
    </w:p>
    <w:p w:rsidR="00834FE7" w:rsidRPr="00B13562" w:rsidRDefault="00834FE7" w:rsidP="00834FE7">
      <w:pPr>
        <w:pStyle w:val="p"/>
        <w:rPr>
          <w:lang w:eastAsia="fr-FR" w:bidi="fr-FR"/>
        </w:rPr>
      </w:pPr>
      <w:r w:rsidRPr="00B13562">
        <w:br w:type="page"/>
      </w:r>
      <w:r w:rsidRPr="00B13562">
        <w:rPr>
          <w:lang w:eastAsia="fr-FR" w:bidi="fr-FR"/>
        </w:rPr>
        <w:lastRenderedPageBreak/>
        <w:t>[243]</w:t>
      </w:r>
    </w:p>
    <w:p w:rsidR="00834FE7" w:rsidRPr="00B13562" w:rsidRDefault="00834FE7" w:rsidP="00834FE7">
      <w:pPr>
        <w:jc w:val="both"/>
      </w:pPr>
    </w:p>
    <w:p w:rsidR="00834FE7" w:rsidRPr="00B13562" w:rsidRDefault="00834FE7" w:rsidP="00834FE7">
      <w:pPr>
        <w:jc w:val="both"/>
      </w:pPr>
    </w:p>
    <w:p w:rsidR="00834FE7" w:rsidRPr="00B13562" w:rsidRDefault="00834FE7" w:rsidP="00834FE7">
      <w:pPr>
        <w:ind w:hanging="20"/>
        <w:jc w:val="center"/>
        <w:rPr>
          <w:b/>
          <w:sz w:val="24"/>
        </w:rPr>
      </w:pPr>
      <w:bookmarkStart w:id="1" w:name="Colloque_1982_pt_4_texte_18"/>
      <w:r w:rsidRPr="00B13562">
        <w:rPr>
          <w:b/>
          <w:sz w:val="24"/>
        </w:rPr>
        <w:t>Les enjeux sociaux de la décroissance.</w:t>
      </w:r>
    </w:p>
    <w:p w:rsidR="00834FE7" w:rsidRPr="00B13562" w:rsidRDefault="00834FE7" w:rsidP="00834FE7">
      <w:pPr>
        <w:jc w:val="center"/>
        <w:rPr>
          <w:sz w:val="24"/>
        </w:rPr>
      </w:pPr>
      <w:r w:rsidRPr="00B13562">
        <w:rPr>
          <w:sz w:val="24"/>
        </w:rPr>
        <w:t>Actes du colloque annuel de l’ACSALF 1982.</w:t>
      </w:r>
    </w:p>
    <w:p w:rsidR="00834FE7" w:rsidRPr="00B13562" w:rsidRDefault="00834FE7" w:rsidP="00834FE7">
      <w:pPr>
        <w:spacing w:before="60" w:after="120"/>
        <w:ind w:firstLine="0"/>
        <w:jc w:val="center"/>
        <w:rPr>
          <w:b/>
          <w:caps/>
          <w:color w:val="000080"/>
          <w:sz w:val="24"/>
        </w:rPr>
      </w:pPr>
      <w:r>
        <w:rPr>
          <w:b/>
          <w:caps/>
          <w:color w:val="000080"/>
          <w:sz w:val="24"/>
        </w:rPr>
        <w:t>QUATRIÈME</w:t>
      </w:r>
      <w:r w:rsidRPr="00B13562">
        <w:rPr>
          <w:b/>
          <w:caps/>
          <w:color w:val="000080"/>
          <w:sz w:val="24"/>
        </w:rPr>
        <w:t xml:space="preserve"> partie</w:t>
      </w:r>
    </w:p>
    <w:p w:rsidR="00834FE7" w:rsidRPr="00B13562" w:rsidRDefault="00834FE7" w:rsidP="00834FE7">
      <w:pPr>
        <w:pStyle w:val="Titreniveau1"/>
      </w:pPr>
      <w:r>
        <w:t>18</w:t>
      </w:r>
    </w:p>
    <w:p w:rsidR="00834FE7" w:rsidRPr="00B13562" w:rsidRDefault="00834FE7" w:rsidP="00834FE7">
      <w:pPr>
        <w:jc w:val="both"/>
        <w:rPr>
          <w:szCs w:val="36"/>
        </w:rPr>
      </w:pPr>
    </w:p>
    <w:p w:rsidR="00834FE7" w:rsidRPr="00B13562" w:rsidRDefault="00834FE7" w:rsidP="00834FE7">
      <w:pPr>
        <w:pStyle w:val="Titreniveau2"/>
      </w:pPr>
      <w:r w:rsidRPr="00B13562">
        <w:t>“</w:t>
      </w:r>
      <w:r>
        <w:t>Le Sommet populaire :</w:t>
      </w:r>
      <w:r>
        <w:br/>
        <w:t>une forme d’organisation</w:t>
      </w:r>
      <w:r>
        <w:br/>
        <w:t>politique dans la crise.</w:t>
      </w:r>
      <w:r w:rsidRPr="00B13562">
        <w:t>”</w:t>
      </w:r>
    </w:p>
    <w:bookmarkEnd w:id="1"/>
    <w:p w:rsidR="00834FE7" w:rsidRPr="00B13562" w:rsidRDefault="00834FE7" w:rsidP="00834FE7">
      <w:pPr>
        <w:jc w:val="both"/>
        <w:rPr>
          <w:szCs w:val="36"/>
        </w:rPr>
      </w:pPr>
    </w:p>
    <w:p w:rsidR="00834FE7" w:rsidRPr="00B13562" w:rsidRDefault="00834FE7" w:rsidP="00834FE7">
      <w:pPr>
        <w:pStyle w:val="suite"/>
      </w:pPr>
      <w:r w:rsidRPr="00B13562">
        <w:t xml:space="preserve">Par </w:t>
      </w:r>
      <w:r>
        <w:t>Jean-Guy LACROIX</w:t>
      </w:r>
    </w:p>
    <w:p w:rsidR="00834FE7" w:rsidRPr="00A40657" w:rsidRDefault="00834FE7" w:rsidP="00834FE7">
      <w:pPr>
        <w:ind w:firstLine="0"/>
        <w:jc w:val="center"/>
        <w:rPr>
          <w:i/>
        </w:rPr>
      </w:pPr>
      <w:r>
        <w:rPr>
          <w:sz w:val="24"/>
        </w:rPr>
        <w:t>Université du Québec à Montréal</w:t>
      </w:r>
      <w:r>
        <w:rPr>
          <w:sz w:val="24"/>
        </w:rPr>
        <w:br/>
      </w:r>
      <w:r>
        <w:rPr>
          <w:i/>
          <w:sz w:val="24"/>
        </w:rPr>
        <w:t>Département de sociologie</w:t>
      </w:r>
    </w:p>
    <w:p w:rsidR="00834FE7" w:rsidRPr="00B13562" w:rsidRDefault="00834FE7" w:rsidP="00834FE7">
      <w:pPr>
        <w:spacing w:before="120" w:after="120"/>
        <w:jc w:val="both"/>
        <w:rPr>
          <w:lang w:eastAsia="fr-FR" w:bidi="fr-FR"/>
        </w:rPr>
      </w:pPr>
    </w:p>
    <w:p w:rsidR="00834FE7" w:rsidRPr="00B13562" w:rsidRDefault="00834FE7" w:rsidP="00834FE7">
      <w:pPr>
        <w:ind w:right="90" w:firstLine="0"/>
        <w:jc w:val="both"/>
        <w:rPr>
          <w:sz w:val="20"/>
        </w:rPr>
      </w:pPr>
      <w:hyperlink w:anchor="tdm" w:history="1">
        <w:r w:rsidRPr="00B13562">
          <w:rPr>
            <w:rStyle w:val="Lienhypertexte"/>
            <w:sz w:val="20"/>
          </w:rPr>
          <w:t>Retour à la table des matières</w:t>
        </w:r>
      </w:hyperlink>
    </w:p>
    <w:p w:rsidR="00834FE7" w:rsidRPr="00B13562" w:rsidRDefault="00834FE7" w:rsidP="00834FE7">
      <w:pPr>
        <w:spacing w:before="120" w:after="120"/>
        <w:jc w:val="both"/>
      </w:pPr>
      <w:r w:rsidRPr="00B13562">
        <w:rPr>
          <w:i/>
        </w:rPr>
        <w:t>Entre la désillusion</w:t>
      </w:r>
      <w:r w:rsidRPr="00B13562">
        <w:rPr>
          <w:lang w:eastAsia="fr-FR" w:bidi="fr-FR"/>
        </w:rPr>
        <w:t xml:space="preserve"> de nombreux militants/es péquistes à la suite du congrès de l’automne 1981 et au plébiscite de Lévesque, la rési</w:t>
      </w:r>
      <w:r w:rsidRPr="00B13562">
        <w:rPr>
          <w:lang w:eastAsia="fr-FR" w:bidi="fr-FR"/>
        </w:rPr>
        <w:t>s</w:t>
      </w:r>
      <w:r w:rsidRPr="00B13562">
        <w:rPr>
          <w:lang w:eastAsia="fr-FR" w:bidi="fr-FR"/>
        </w:rPr>
        <w:t>tance coriace des militants/es syndicaux et des groupes populaires f</w:t>
      </w:r>
      <w:r w:rsidRPr="00B13562">
        <w:rPr>
          <w:lang w:eastAsia="fr-FR" w:bidi="fr-FR"/>
        </w:rPr>
        <w:t>a</w:t>
      </w:r>
      <w:r w:rsidRPr="00B13562">
        <w:rPr>
          <w:lang w:eastAsia="fr-FR" w:bidi="fr-FR"/>
        </w:rPr>
        <w:t xml:space="preserve">ce aux velléités directrices du MLisme, la </w:t>
      </w:r>
      <w:r w:rsidRPr="00B13562">
        <w:rPr>
          <w:i/>
        </w:rPr>
        <w:t>protestation</w:t>
      </w:r>
      <w:r w:rsidRPr="00B13562">
        <w:rPr>
          <w:lang w:eastAsia="fr-FR" w:bidi="fr-FR"/>
        </w:rPr>
        <w:t xml:space="preserve"> de la base contre les effets antidémocratiques de l’institutionnalisation des mo</w:t>
      </w:r>
      <w:r w:rsidRPr="00B13562">
        <w:rPr>
          <w:lang w:eastAsia="fr-FR" w:bidi="fr-FR"/>
        </w:rPr>
        <w:t>u</w:t>
      </w:r>
      <w:r w:rsidRPr="00B13562">
        <w:rPr>
          <w:lang w:eastAsia="fr-FR" w:bidi="fr-FR"/>
        </w:rPr>
        <w:t xml:space="preserve">vements revendicatifs, la </w:t>
      </w:r>
      <w:r w:rsidRPr="00B13562">
        <w:rPr>
          <w:i/>
        </w:rPr>
        <w:t>méfiance</w:t>
      </w:r>
      <w:r w:rsidRPr="00B13562">
        <w:t xml:space="preserve"> </w:t>
      </w:r>
      <w:r w:rsidRPr="00B13562">
        <w:rPr>
          <w:lang w:eastAsia="fr-FR" w:bidi="fr-FR"/>
        </w:rPr>
        <w:t>généralisée face à l’État qui s’immisce dans tout le social et prend une allure de plus en plus aut</w:t>
      </w:r>
      <w:r w:rsidRPr="00B13562">
        <w:rPr>
          <w:lang w:eastAsia="fr-FR" w:bidi="fr-FR"/>
        </w:rPr>
        <w:t>o</w:t>
      </w:r>
      <w:r w:rsidRPr="00B13562">
        <w:rPr>
          <w:lang w:eastAsia="fr-FR" w:bidi="fr-FR"/>
        </w:rPr>
        <w:t xml:space="preserve">ritaire, </w:t>
      </w:r>
      <w:r w:rsidRPr="00B13562">
        <w:t>le que</w:t>
      </w:r>
      <w:r w:rsidRPr="00B13562">
        <w:t>s</w:t>
      </w:r>
      <w:r w:rsidRPr="00B13562">
        <w:t>tionnement sur la démocratie se renouvelle</w:t>
      </w:r>
      <w:r w:rsidRPr="00B13562">
        <w:rPr>
          <w:lang w:eastAsia="fr-FR" w:bidi="fr-FR"/>
        </w:rPr>
        <w:t xml:space="preserve"> et devient un enjeu fo</w:t>
      </w:r>
      <w:r w:rsidRPr="00B13562">
        <w:rPr>
          <w:lang w:eastAsia="fr-FR" w:bidi="fr-FR"/>
        </w:rPr>
        <w:t>n</w:t>
      </w:r>
      <w:r w:rsidRPr="00B13562">
        <w:rPr>
          <w:lang w:eastAsia="fr-FR" w:bidi="fr-FR"/>
        </w:rPr>
        <w:t>damental dans le rapport social en voie de restructuration dans l’actuelle crise (J.-G. Lacroix, 1982, p. 180 ; P. Hamel et J.-F. Lé</w:t>
      </w:r>
      <w:r w:rsidRPr="00B13562">
        <w:rPr>
          <w:lang w:eastAsia="fr-FR" w:bidi="fr-FR"/>
        </w:rPr>
        <w:t>o</w:t>
      </w:r>
      <w:r w:rsidRPr="00B13562">
        <w:rPr>
          <w:lang w:eastAsia="fr-FR" w:bidi="fr-FR"/>
        </w:rPr>
        <w:t>nard, 1981, pp. 87-88).</w:t>
      </w:r>
    </w:p>
    <w:p w:rsidR="00834FE7" w:rsidRPr="00B13562" w:rsidRDefault="00834FE7" w:rsidP="00834FE7">
      <w:pPr>
        <w:spacing w:before="120" w:after="120"/>
        <w:jc w:val="both"/>
      </w:pPr>
      <w:r w:rsidRPr="00B13562">
        <w:rPr>
          <w:lang w:eastAsia="fr-FR" w:bidi="fr-FR"/>
        </w:rPr>
        <w:t>Dans le questionnement sur la démocratie sont remis en cause la domination du politique sur le social, le m</w:t>
      </w:r>
      <w:r w:rsidRPr="00B13562">
        <w:rPr>
          <w:lang w:eastAsia="fr-FR" w:bidi="fr-FR"/>
        </w:rPr>
        <w:t>o</w:t>
      </w:r>
      <w:r w:rsidRPr="00B13562">
        <w:rPr>
          <w:lang w:eastAsia="fr-FR" w:bidi="fr-FR"/>
        </w:rPr>
        <w:t>nopole du politique par l’étatisme, les modes d’organisation politique, les partis, et surtout ceux qui « se veulent » des classes populaires.</w:t>
      </w:r>
      <w:r>
        <w:rPr>
          <w:lang w:eastAsia="fr-FR" w:bidi="fr-FR"/>
        </w:rPr>
        <w:t> </w:t>
      </w:r>
      <w:r>
        <w:rPr>
          <w:rStyle w:val="Appelnotedebasdep"/>
          <w:lang w:eastAsia="fr-FR" w:bidi="fr-FR"/>
        </w:rPr>
        <w:footnoteReference w:id="1"/>
      </w:r>
      <w:r w:rsidRPr="00B13562">
        <w:rPr>
          <w:lang w:eastAsia="fr-FR" w:bidi="fr-FR"/>
        </w:rPr>
        <w:t xml:space="preserve"> La question de la d</w:t>
      </w:r>
      <w:r w:rsidRPr="00B13562">
        <w:rPr>
          <w:lang w:eastAsia="fr-FR" w:bidi="fr-FR"/>
        </w:rPr>
        <w:t>é</w:t>
      </w:r>
      <w:r w:rsidRPr="00B13562">
        <w:rPr>
          <w:lang w:eastAsia="fr-FR" w:bidi="fr-FR"/>
        </w:rPr>
        <w:lastRenderedPageBreak/>
        <w:t>mocratie pose celle du pouvoir des classes dominées et du coup ce</w:t>
      </w:r>
      <w:r w:rsidRPr="00B13562">
        <w:rPr>
          <w:lang w:eastAsia="fr-FR" w:bidi="fr-FR"/>
        </w:rPr>
        <w:t>l</w:t>
      </w:r>
      <w:r w:rsidRPr="00B13562">
        <w:rPr>
          <w:lang w:eastAsia="fr-FR" w:bidi="fr-FR"/>
        </w:rPr>
        <w:t>le de la « dualisation » de la société (A. Negri, 1978, p. 248-249) au sens de l’autonomie de ces classes en termes d’action, d’organisation, de pr</w:t>
      </w:r>
      <w:r w:rsidRPr="00B13562">
        <w:rPr>
          <w:lang w:eastAsia="fr-FR" w:bidi="fr-FR"/>
        </w:rPr>
        <w:t>o</w:t>
      </w:r>
      <w:r w:rsidRPr="00B13562">
        <w:rPr>
          <w:lang w:eastAsia="fr-FR" w:bidi="fr-FR"/>
        </w:rPr>
        <w:t>jet alternatif à celui de la classe dominante.</w:t>
      </w:r>
    </w:p>
    <w:p w:rsidR="00834FE7" w:rsidRPr="00B13562" w:rsidRDefault="00834FE7" w:rsidP="00834FE7">
      <w:pPr>
        <w:spacing w:before="120" w:after="120"/>
        <w:jc w:val="both"/>
      </w:pPr>
      <w:r w:rsidRPr="00B13562">
        <w:rPr>
          <w:lang w:eastAsia="fr-FR" w:bidi="fr-FR"/>
        </w:rPr>
        <w:t>La question du pouvoir politique se renouvelle donc ; elle se r</w:t>
      </w:r>
      <w:r w:rsidRPr="00B13562">
        <w:rPr>
          <w:lang w:eastAsia="fr-FR" w:bidi="fr-FR"/>
        </w:rPr>
        <w:t>e</w:t>
      </w:r>
      <w:r w:rsidRPr="00B13562">
        <w:rPr>
          <w:lang w:eastAsia="fr-FR" w:bidi="fr-FR"/>
        </w:rPr>
        <w:t>nouvelle dans la gauche (P. Hamel et J.-F. Lé</w:t>
      </w:r>
      <w:r w:rsidRPr="00B13562">
        <w:rPr>
          <w:lang w:eastAsia="fr-FR" w:bidi="fr-FR"/>
        </w:rPr>
        <w:t>o</w:t>
      </w:r>
      <w:r w:rsidRPr="00B13562">
        <w:rPr>
          <w:lang w:eastAsia="fr-FR" w:bidi="fr-FR"/>
        </w:rPr>
        <w:t>nard, 1981, pp. 58-59) et plus largement dans les forces populaires. Ce renouvellement s’est effectué au cours des quinze dernières années au Québec (J.-G. L</w:t>
      </w:r>
      <w:r w:rsidRPr="00B13562">
        <w:rPr>
          <w:lang w:eastAsia="fr-FR" w:bidi="fr-FR"/>
        </w:rPr>
        <w:t>a</w:t>
      </w:r>
      <w:r w:rsidRPr="00B13562">
        <w:rPr>
          <w:lang w:eastAsia="fr-FR" w:bidi="fr-FR"/>
        </w:rPr>
        <w:t>croix, 1982, pp. 148-167 ; P. Hamel et J.-F. Léonard, 1979, pp. 180-202) à travers les luttes syndicales et populaires, les analyses critiques telles les manifestes des centrales syndicales et des mouvements s</w:t>
      </w:r>
      <w:r w:rsidRPr="00B13562">
        <w:rPr>
          <w:lang w:eastAsia="fr-FR" w:bidi="fr-FR"/>
        </w:rPr>
        <w:t>o</w:t>
      </w:r>
      <w:r w:rsidRPr="00B13562">
        <w:rPr>
          <w:lang w:eastAsia="fr-FR" w:bidi="fr-FR"/>
        </w:rPr>
        <w:t>ciaux, les initiatives de jonction et de regroupement entre ces mouv</w:t>
      </w:r>
      <w:r w:rsidRPr="00B13562">
        <w:rPr>
          <w:lang w:eastAsia="fr-FR" w:bidi="fr-FR"/>
        </w:rPr>
        <w:t>e</w:t>
      </w:r>
      <w:r w:rsidRPr="00B13562">
        <w:rPr>
          <w:lang w:eastAsia="fr-FR" w:bidi="fr-FR"/>
        </w:rPr>
        <w:t>ments, la remise en cause de la pratique démocratique à l’intérieur même de ces organisations, la critique du gauchisme, du</w:t>
      </w:r>
      <w:r>
        <w:rPr>
          <w:lang w:eastAsia="fr-FR" w:bidi="fr-FR"/>
        </w:rPr>
        <w:t xml:space="preserve"> [244] </w:t>
      </w:r>
      <w:r w:rsidRPr="00B13562">
        <w:rPr>
          <w:lang w:eastAsia="fr-FR" w:bidi="fr-FR"/>
        </w:rPr>
        <w:t>p</w:t>
      </w:r>
      <w:r w:rsidRPr="00B13562">
        <w:rPr>
          <w:lang w:eastAsia="fr-FR" w:bidi="fr-FR"/>
        </w:rPr>
        <w:t>é</w:t>
      </w:r>
      <w:r w:rsidRPr="00B13562">
        <w:rPr>
          <w:lang w:eastAsia="fr-FR" w:bidi="fr-FR"/>
        </w:rPr>
        <w:t>quisme, de la social-démocratie, et le surgissement d’organisations politiques qui « se veulent » nouvelles, telles le Mo</w:t>
      </w:r>
      <w:r w:rsidRPr="00B13562">
        <w:rPr>
          <w:lang w:eastAsia="fr-FR" w:bidi="fr-FR"/>
        </w:rPr>
        <w:t>u</w:t>
      </w:r>
      <w:r w:rsidRPr="00B13562">
        <w:rPr>
          <w:lang w:eastAsia="fr-FR" w:bidi="fr-FR"/>
        </w:rPr>
        <w:t>vement socialiste et le Regroupement pour le socialisme</w:t>
      </w:r>
      <w:r>
        <w:rPr>
          <w:lang w:eastAsia="fr-FR" w:bidi="fr-FR"/>
        </w:rPr>
        <w:t> </w:t>
      </w:r>
      <w:r>
        <w:rPr>
          <w:rStyle w:val="Appelnotedebasdep"/>
          <w:lang w:eastAsia="fr-FR" w:bidi="fr-FR"/>
        </w:rPr>
        <w:footnoteReference w:id="2"/>
      </w:r>
      <w:r w:rsidRPr="00B13562">
        <w:rPr>
          <w:lang w:eastAsia="fr-FR" w:bidi="fr-FR"/>
        </w:rPr>
        <w:t>.</w:t>
      </w:r>
    </w:p>
    <w:p w:rsidR="00834FE7" w:rsidRPr="00B13562" w:rsidRDefault="00834FE7" w:rsidP="00834FE7">
      <w:pPr>
        <w:spacing w:before="120" w:after="120"/>
        <w:jc w:val="both"/>
        <w:rPr>
          <w:lang w:eastAsia="fr-FR" w:bidi="fr-FR"/>
        </w:rPr>
      </w:pPr>
    </w:p>
    <w:p w:rsidR="00834FE7" w:rsidRPr="00B13562" w:rsidRDefault="00834FE7" w:rsidP="00834FE7">
      <w:pPr>
        <w:pStyle w:val="a"/>
      </w:pPr>
      <w:r w:rsidRPr="00B13562">
        <w:rPr>
          <w:lang w:eastAsia="fr-FR" w:bidi="fr-FR"/>
        </w:rPr>
        <w:t>Problématique</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Le questionnement sur la démocratie, le pouvoir politique, les fo</w:t>
      </w:r>
      <w:r w:rsidRPr="00B13562">
        <w:rPr>
          <w:lang w:eastAsia="fr-FR" w:bidi="fr-FR"/>
        </w:rPr>
        <w:t>r</w:t>
      </w:r>
      <w:r w:rsidRPr="00B13562">
        <w:rPr>
          <w:lang w:eastAsia="fr-FR" w:bidi="fr-FR"/>
        </w:rPr>
        <w:t xml:space="preserve">mes d’organisation politique, acquiert, dans l’actuel contexte de crise, une très grande acuité, laquelle se manifeste par le refus de plus en plus intransigeant des mouvements sociaux « d’être dirigés de l’extérieur » que ce soit par les contraintes étatiques, le « nécessaire » </w:t>
      </w:r>
      <w:r w:rsidRPr="00B13562">
        <w:rPr>
          <w:lang w:eastAsia="fr-FR" w:bidi="fr-FR"/>
        </w:rPr>
        <w:lastRenderedPageBreak/>
        <w:t>appui syndical, ou encore l’organisation politique présentée comme une forme « supérieure » d’organisation.</w:t>
      </w:r>
    </w:p>
    <w:p w:rsidR="00834FE7" w:rsidRPr="00B13562" w:rsidRDefault="00834FE7" w:rsidP="00834FE7">
      <w:pPr>
        <w:spacing w:before="120" w:after="120"/>
        <w:jc w:val="both"/>
      </w:pPr>
      <w:r w:rsidRPr="00B13562">
        <w:rPr>
          <w:lang w:eastAsia="fr-FR" w:bidi="fr-FR"/>
        </w:rPr>
        <w:t>La poussée des luttes syndicales et populaires des quinze dernières années culmine aujourd’hui dans l’affrontement de ces forces avec un État non plus Prov</w:t>
      </w:r>
      <w:r w:rsidRPr="00B13562">
        <w:rPr>
          <w:lang w:eastAsia="fr-FR" w:bidi="fr-FR"/>
        </w:rPr>
        <w:t>i</w:t>
      </w:r>
      <w:r w:rsidRPr="00B13562">
        <w:rPr>
          <w:lang w:eastAsia="fr-FR" w:bidi="fr-FR"/>
        </w:rPr>
        <w:t>dence mais autoritaire (N. Poulantzas, 1976 ; N. Poulan</w:t>
      </w:r>
      <w:r w:rsidRPr="00B13562">
        <w:rPr>
          <w:lang w:eastAsia="fr-FR" w:bidi="fr-FR"/>
        </w:rPr>
        <w:t>t</w:t>
      </w:r>
      <w:r w:rsidRPr="00B13562">
        <w:rPr>
          <w:lang w:eastAsia="fr-FR" w:bidi="fr-FR"/>
        </w:rPr>
        <w:t>zas, 1979 ; C. Levasseur, 1980). Dans cette poussée, et devant la réaction autoritaire, la crise se transforme en cr</w:t>
      </w:r>
      <w:r w:rsidRPr="00B13562">
        <w:rPr>
          <w:lang w:eastAsia="fr-FR" w:bidi="fr-FR"/>
        </w:rPr>
        <w:t>i</w:t>
      </w:r>
      <w:r w:rsidRPr="00B13562">
        <w:rPr>
          <w:lang w:eastAsia="fr-FR" w:bidi="fr-FR"/>
        </w:rPr>
        <w:t>se de l’État, en crise des partis, en crise du politique.</w:t>
      </w:r>
    </w:p>
    <w:p w:rsidR="00834FE7" w:rsidRPr="00B13562" w:rsidRDefault="00834FE7" w:rsidP="00834FE7">
      <w:pPr>
        <w:spacing w:before="120" w:after="120"/>
        <w:jc w:val="both"/>
      </w:pPr>
      <w:r w:rsidRPr="00B13562">
        <w:rPr>
          <w:lang w:eastAsia="fr-FR" w:bidi="fr-FR"/>
        </w:rPr>
        <w:t>Crise du politique au sens étroit du terme, c’est-à-dire réduisant le politique aux activités étatiques, à la prise du pouvoir d’État et à la gestion du social par l’État. À ce sens la crise est crise des partis pa</w:t>
      </w:r>
      <w:r w:rsidRPr="00B13562">
        <w:rPr>
          <w:lang w:eastAsia="fr-FR" w:bidi="fr-FR"/>
        </w:rPr>
        <w:t>r</w:t>
      </w:r>
      <w:r w:rsidRPr="00B13562">
        <w:rPr>
          <w:lang w:eastAsia="fr-FR" w:bidi="fr-FR"/>
        </w:rPr>
        <w:t>lementaires mais aussi des partis d’avant-garde et/ou ouvriers ; elle se manifeste par la désaffection, la désillusion, la démobilisation de la base vis-à-vis de ceux-ci.</w:t>
      </w:r>
    </w:p>
    <w:p w:rsidR="00834FE7" w:rsidRPr="00B13562" w:rsidRDefault="00834FE7" w:rsidP="00834FE7">
      <w:pPr>
        <w:spacing w:before="120" w:after="120"/>
        <w:jc w:val="both"/>
      </w:pPr>
      <w:r w:rsidRPr="00B13562">
        <w:rPr>
          <w:lang w:eastAsia="fr-FR" w:bidi="fr-FR"/>
        </w:rPr>
        <w:t>Crise du politique au sens large du terme c’est-à-dire des activités de débat, de discussion, de prise de décisions et de gestion des affaires courantes. En ce sens la crise est crise des rapports nécessaires à l’occasion de l’organisation matérielle de la vie courante, elle se m</w:t>
      </w:r>
      <w:r w:rsidRPr="00B13562">
        <w:rPr>
          <w:lang w:eastAsia="fr-FR" w:bidi="fr-FR"/>
        </w:rPr>
        <w:t>a</w:t>
      </w:r>
      <w:r w:rsidRPr="00B13562">
        <w:rPr>
          <w:lang w:eastAsia="fr-FR" w:bidi="fr-FR"/>
        </w:rPr>
        <w:t>nifeste par les tensions entre les hommes et les femmes dans la vie privée et/ou publique, entre permanents et militants et/ou avec la base, bref par la question de la démocratie directe et quotidienne. Elle co</w:t>
      </w:r>
      <w:r w:rsidRPr="00B13562">
        <w:rPr>
          <w:lang w:eastAsia="fr-FR" w:bidi="fr-FR"/>
        </w:rPr>
        <w:t>n</w:t>
      </w:r>
      <w:r w:rsidRPr="00B13562">
        <w:rPr>
          <w:lang w:eastAsia="fr-FR" w:bidi="fr-FR"/>
        </w:rPr>
        <w:t>cerne donc l’entièreté du tissu social.</w:t>
      </w:r>
    </w:p>
    <w:p w:rsidR="00834FE7" w:rsidRPr="00B13562" w:rsidRDefault="00834FE7" w:rsidP="00834FE7">
      <w:pPr>
        <w:spacing w:before="120" w:after="120"/>
        <w:jc w:val="both"/>
      </w:pPr>
      <w:r w:rsidRPr="00B13562">
        <w:rPr>
          <w:lang w:eastAsia="fr-FR" w:bidi="fr-FR"/>
        </w:rPr>
        <w:t>C’est à ce point que la question de la démocratie prend toute son extension sociale parce qu’elle vise la forme de l’organisation polit</w:t>
      </w:r>
      <w:r w:rsidRPr="00B13562">
        <w:rPr>
          <w:lang w:eastAsia="fr-FR" w:bidi="fr-FR"/>
        </w:rPr>
        <w:t>i</w:t>
      </w:r>
      <w:r w:rsidRPr="00B13562">
        <w:rPr>
          <w:lang w:eastAsia="fr-FR" w:bidi="fr-FR"/>
        </w:rPr>
        <w:t>que des classes dominées comme moyen adéquat pour réaliser leurs intérêts de classe. La signification sociale profonde de ce questionn</w:t>
      </w:r>
      <w:r w:rsidRPr="00B13562">
        <w:rPr>
          <w:lang w:eastAsia="fr-FR" w:bidi="fr-FR"/>
        </w:rPr>
        <w:t>e</w:t>
      </w:r>
      <w:r w:rsidRPr="00B13562">
        <w:rPr>
          <w:lang w:eastAsia="fr-FR" w:bidi="fr-FR"/>
        </w:rPr>
        <w:t>ment conduit à l’appropriation directe du contrôle du social par les classes populaires mais aussi de celui de leur organis</w:t>
      </w:r>
      <w:r w:rsidRPr="00B13562">
        <w:rPr>
          <w:lang w:eastAsia="fr-FR" w:bidi="fr-FR"/>
        </w:rPr>
        <w:t>a</w:t>
      </w:r>
      <w:r w:rsidRPr="00B13562">
        <w:rPr>
          <w:lang w:eastAsia="fr-FR" w:bidi="fr-FR"/>
        </w:rPr>
        <w:t>tion politique. Cette question est donc une constituante fondamentale du projet de société alternative en gestation et toute organisation politique étant ou « se voulant » r</w:t>
      </w:r>
      <w:r w:rsidRPr="00B13562">
        <w:rPr>
          <w:lang w:eastAsia="fr-FR" w:bidi="fr-FR"/>
        </w:rPr>
        <w:t>e</w:t>
      </w:r>
      <w:r w:rsidRPr="00B13562">
        <w:rPr>
          <w:lang w:eastAsia="fr-FR" w:bidi="fr-FR"/>
        </w:rPr>
        <w:t>présentative de ces classes se devra d’y correspondre sous peine de devenir, comme les actuels partis, en crise.</w:t>
      </w:r>
    </w:p>
    <w:p w:rsidR="00834FE7" w:rsidRPr="00B13562" w:rsidRDefault="00834FE7" w:rsidP="00834FE7">
      <w:pPr>
        <w:spacing w:before="120" w:after="120"/>
        <w:jc w:val="both"/>
      </w:pPr>
      <w:r w:rsidRPr="00B13562">
        <w:rPr>
          <w:lang w:eastAsia="fr-FR" w:bidi="fr-FR"/>
        </w:rPr>
        <w:t>Le problème d’une organisation politique adéquate pour les classes populaires met au premier plan la que</w:t>
      </w:r>
      <w:r w:rsidRPr="00B13562">
        <w:rPr>
          <w:lang w:eastAsia="fr-FR" w:bidi="fr-FR"/>
        </w:rPr>
        <w:t>s</w:t>
      </w:r>
      <w:r w:rsidRPr="00B13562">
        <w:rPr>
          <w:lang w:eastAsia="fr-FR" w:bidi="fr-FR"/>
        </w:rPr>
        <w:t>tion de la démocratie : selon que l’organisation politique (au sens restreint d’activité organisée de prise du pouvoir d’État) correspond ou non au politique au sens large (volonté de la base de contrôler directement la gestion soci</w:t>
      </w:r>
      <w:r w:rsidRPr="00B13562">
        <w:rPr>
          <w:lang w:eastAsia="fr-FR" w:bidi="fr-FR"/>
        </w:rPr>
        <w:t>a</w:t>
      </w:r>
      <w:r w:rsidRPr="00B13562">
        <w:rPr>
          <w:lang w:eastAsia="fr-FR" w:bidi="fr-FR"/>
        </w:rPr>
        <w:t xml:space="preserve">le), elle </w:t>
      </w:r>
      <w:r w:rsidRPr="00B13562">
        <w:rPr>
          <w:lang w:eastAsia="fr-FR" w:bidi="fr-FR"/>
        </w:rPr>
        <w:lastRenderedPageBreak/>
        <w:t>devient un « instrument »</w:t>
      </w:r>
      <w:r>
        <w:rPr>
          <w:lang w:eastAsia="fr-FR" w:bidi="fr-FR"/>
        </w:rPr>
        <w:t xml:space="preserve"> [245] </w:t>
      </w:r>
      <w:r w:rsidRPr="00B13562">
        <w:rPr>
          <w:lang w:eastAsia="fr-FR" w:bidi="fr-FR"/>
        </w:rPr>
        <w:t>d’encadrement ou d’émancipation. Autrement dit, l’organisation pol</w:t>
      </w:r>
      <w:r w:rsidRPr="00B13562">
        <w:rPr>
          <w:lang w:eastAsia="fr-FR" w:bidi="fr-FR"/>
        </w:rPr>
        <w:t>i</w:t>
      </w:r>
      <w:r w:rsidRPr="00B13562">
        <w:rPr>
          <w:lang w:eastAsia="fr-FR" w:bidi="fr-FR"/>
        </w:rPr>
        <w:t>tique qui ne conduit pas à l’appropriation directe par la base du contrôle sur l’organisation autant que sur le social devient un instrument de domination de la product</w:t>
      </w:r>
      <w:r w:rsidRPr="00B13562">
        <w:rPr>
          <w:lang w:eastAsia="fr-FR" w:bidi="fr-FR"/>
        </w:rPr>
        <w:t>i</w:t>
      </w:r>
      <w:r w:rsidRPr="00B13562">
        <w:rPr>
          <w:lang w:eastAsia="fr-FR" w:bidi="fr-FR"/>
        </w:rPr>
        <w:t>vité sociale, empêchant la dynam</w:t>
      </w:r>
      <w:r w:rsidRPr="00B13562">
        <w:rPr>
          <w:lang w:eastAsia="fr-FR" w:bidi="fr-FR"/>
        </w:rPr>
        <w:t>i</w:t>
      </w:r>
      <w:r w:rsidRPr="00B13562">
        <w:rPr>
          <w:lang w:eastAsia="fr-FR" w:bidi="fr-FR"/>
        </w:rPr>
        <w:t>que des forces sociales de s’exprimer directement et de produire une hégém</w:t>
      </w:r>
      <w:r w:rsidRPr="00B13562">
        <w:rPr>
          <w:lang w:eastAsia="fr-FR" w:bidi="fr-FR"/>
        </w:rPr>
        <w:t>o</w:t>
      </w:r>
      <w:r w:rsidRPr="00B13562">
        <w:rPr>
          <w:lang w:eastAsia="fr-FR" w:bidi="fr-FR"/>
        </w:rPr>
        <w:t>nie autonome contre la classe dominante. Cette forme d’organisation bloque la d</w:t>
      </w:r>
      <w:r w:rsidRPr="00B13562">
        <w:rPr>
          <w:lang w:eastAsia="fr-FR" w:bidi="fr-FR"/>
        </w:rPr>
        <w:t>y</w:t>
      </w:r>
      <w:r w:rsidRPr="00B13562">
        <w:rPr>
          <w:lang w:eastAsia="fr-FR" w:bidi="fr-FR"/>
        </w:rPr>
        <w:t>namique par laquelle les classes populaires se produisent concrèt</w:t>
      </w:r>
      <w:r w:rsidRPr="00B13562">
        <w:rPr>
          <w:lang w:eastAsia="fr-FR" w:bidi="fr-FR"/>
        </w:rPr>
        <w:t>e</w:t>
      </w:r>
      <w:r w:rsidRPr="00B13562">
        <w:rPr>
          <w:lang w:eastAsia="fr-FR" w:bidi="fr-FR"/>
        </w:rPr>
        <w:t>ment comme unitaire, pour soi, se constituent en force historique d</w:t>
      </w:r>
      <w:r w:rsidRPr="00B13562">
        <w:rPr>
          <w:lang w:eastAsia="fr-FR" w:bidi="fr-FR"/>
        </w:rPr>
        <w:t>o</w:t>
      </w:r>
      <w:r w:rsidRPr="00B13562">
        <w:rPr>
          <w:lang w:eastAsia="fr-FR" w:bidi="fr-FR"/>
        </w:rPr>
        <w:t>minante (C. Buci-Glucksmann et G. Therborn, 1981, p. 33).</w:t>
      </w:r>
    </w:p>
    <w:p w:rsidR="00834FE7" w:rsidRPr="00B13562" w:rsidRDefault="00834FE7" w:rsidP="00834FE7">
      <w:pPr>
        <w:spacing w:before="120" w:after="120"/>
        <w:jc w:val="both"/>
      </w:pPr>
      <w:r w:rsidRPr="00B13562">
        <w:rPr>
          <w:lang w:eastAsia="fr-FR" w:bidi="fr-FR"/>
        </w:rPr>
        <w:t>C’est là le coeur de la problématique que nous voulons poser à propos des formes d’organisation politique adéquates pour la constit</w:t>
      </w:r>
      <w:r w:rsidRPr="00B13562">
        <w:rPr>
          <w:lang w:eastAsia="fr-FR" w:bidi="fr-FR"/>
        </w:rPr>
        <w:t>u</w:t>
      </w:r>
      <w:r w:rsidRPr="00B13562">
        <w:rPr>
          <w:lang w:eastAsia="fr-FR" w:bidi="fr-FR"/>
        </w:rPr>
        <w:t>tion des classes populaires en po</w:t>
      </w:r>
      <w:r w:rsidRPr="00B13562">
        <w:rPr>
          <w:lang w:eastAsia="fr-FR" w:bidi="fr-FR"/>
        </w:rPr>
        <w:t>u</w:t>
      </w:r>
      <w:r w:rsidRPr="00B13562">
        <w:rPr>
          <w:lang w:eastAsia="fr-FR" w:bidi="fr-FR"/>
        </w:rPr>
        <w:t>voir populaire et éventuellement en classe dominante et dirigeante d’un processus de construction d’une société alternative. Cette problématique s’intéresse donc aux cond</w:t>
      </w:r>
      <w:r w:rsidRPr="00B13562">
        <w:rPr>
          <w:lang w:eastAsia="fr-FR" w:bidi="fr-FR"/>
        </w:rPr>
        <w:t>i</w:t>
      </w:r>
      <w:r w:rsidRPr="00B13562">
        <w:rPr>
          <w:lang w:eastAsia="fr-FR" w:bidi="fr-FR"/>
        </w:rPr>
        <w:t>tions impératives auxquelles doit correspondre toute velléité d’organisation pour la réalisation de cet objectif. Ces conditions se précisent dans la crise et, en ce sens, en sont une conséquence sociale.</w:t>
      </w:r>
    </w:p>
    <w:p w:rsidR="00834FE7" w:rsidRPr="00B13562" w:rsidRDefault="00834FE7" w:rsidP="00834FE7">
      <w:pPr>
        <w:spacing w:before="120" w:after="120"/>
        <w:jc w:val="both"/>
        <w:rPr>
          <w:lang w:eastAsia="fr-FR" w:bidi="fr-FR"/>
        </w:rPr>
      </w:pPr>
    </w:p>
    <w:p w:rsidR="00834FE7" w:rsidRPr="00B13562" w:rsidRDefault="00834FE7" w:rsidP="00834FE7">
      <w:pPr>
        <w:pStyle w:val="b"/>
      </w:pPr>
      <w:r w:rsidRPr="00B13562">
        <w:rPr>
          <w:lang w:eastAsia="fr-FR" w:bidi="fr-FR"/>
        </w:rPr>
        <w:t>La crise</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La crise actuelle est une crise structurelle ; elle a des effets sur to</w:t>
      </w:r>
      <w:r w:rsidRPr="00B13562">
        <w:rPr>
          <w:lang w:eastAsia="fr-FR" w:bidi="fr-FR"/>
        </w:rPr>
        <w:t>u</w:t>
      </w:r>
      <w:r w:rsidRPr="00B13562">
        <w:rPr>
          <w:lang w:eastAsia="fr-FR" w:bidi="fr-FR"/>
        </w:rPr>
        <w:t>tes les dimensions de la vie de la population et constitue une tent</w:t>
      </w:r>
      <w:r w:rsidRPr="00B13562">
        <w:rPr>
          <w:lang w:eastAsia="fr-FR" w:bidi="fr-FR"/>
        </w:rPr>
        <w:t>a</w:t>
      </w:r>
      <w:r w:rsidRPr="00B13562">
        <w:rPr>
          <w:lang w:eastAsia="fr-FR" w:bidi="fr-FR"/>
        </w:rPr>
        <w:t>tive de renouvellement des conditions sociales de domination du cap</w:t>
      </w:r>
      <w:r w:rsidRPr="00B13562">
        <w:rPr>
          <w:lang w:eastAsia="fr-FR" w:bidi="fr-FR"/>
        </w:rPr>
        <w:t>i</w:t>
      </w:r>
      <w:r w:rsidRPr="00B13562">
        <w:rPr>
          <w:lang w:eastAsia="fr-FR" w:bidi="fr-FR"/>
        </w:rPr>
        <w:t>tal. Elle se caractérise par le passage à un État autoritaire et se dév</w:t>
      </w:r>
      <w:r w:rsidRPr="00B13562">
        <w:rPr>
          <w:lang w:eastAsia="fr-FR" w:bidi="fr-FR"/>
        </w:rPr>
        <w:t>e</w:t>
      </w:r>
      <w:r w:rsidRPr="00B13562">
        <w:rPr>
          <w:lang w:eastAsia="fr-FR" w:bidi="fr-FR"/>
        </w:rPr>
        <w:t>loppe par l’inflation, le chômage, l’utilisation démagogique des m</w:t>
      </w:r>
      <w:r w:rsidRPr="00B13562">
        <w:rPr>
          <w:lang w:eastAsia="fr-FR" w:bidi="fr-FR"/>
        </w:rPr>
        <w:t>é</w:t>
      </w:r>
      <w:r w:rsidRPr="00B13562">
        <w:rPr>
          <w:lang w:eastAsia="fr-FR" w:bidi="fr-FR"/>
        </w:rPr>
        <w:t>dias, etc.</w:t>
      </w:r>
    </w:p>
    <w:p w:rsidR="00834FE7" w:rsidRPr="00B13562" w:rsidRDefault="00834FE7" w:rsidP="00834FE7">
      <w:pPr>
        <w:spacing w:before="120" w:after="120"/>
        <w:jc w:val="both"/>
      </w:pPr>
      <w:r w:rsidRPr="00B13562">
        <w:rPr>
          <w:lang w:eastAsia="fr-FR" w:bidi="fr-FR"/>
        </w:rPr>
        <w:t>Dans cette crise, non seulement un État autoritaire émerge mais aussi une définition et une pratique du polit</w:t>
      </w:r>
      <w:r w:rsidRPr="00B13562">
        <w:rPr>
          <w:lang w:eastAsia="fr-FR" w:bidi="fr-FR"/>
        </w:rPr>
        <w:t>i</w:t>
      </w:r>
      <w:r w:rsidRPr="00B13562">
        <w:rPr>
          <w:lang w:eastAsia="fr-FR" w:bidi="fr-FR"/>
        </w:rPr>
        <w:t>que. Un système politique s’esquisse tant au niveau des institutions qu’à celui de la recompos</w:t>
      </w:r>
      <w:r w:rsidRPr="00B13562">
        <w:rPr>
          <w:lang w:eastAsia="fr-FR" w:bidi="fr-FR"/>
        </w:rPr>
        <w:t>i</w:t>
      </w:r>
      <w:r w:rsidRPr="00B13562">
        <w:rPr>
          <w:lang w:eastAsia="fr-FR" w:bidi="fr-FR"/>
        </w:rPr>
        <w:t>tion des classes, de la domination de classe et de la gestion des co</w:t>
      </w:r>
      <w:r w:rsidRPr="00B13562">
        <w:rPr>
          <w:lang w:eastAsia="fr-FR" w:bidi="fr-FR"/>
        </w:rPr>
        <w:t>n</w:t>
      </w:r>
      <w:r w:rsidRPr="00B13562">
        <w:rPr>
          <w:lang w:eastAsia="fr-FR" w:bidi="fr-FR"/>
        </w:rPr>
        <w:t>flits sociaux (C. Buci-Glucksmann et G. Therborn, 1981, p. 150). Cette redéfinition du politique se caractérise par un plus grand élo</w:t>
      </w:r>
      <w:r w:rsidRPr="00B13562">
        <w:rPr>
          <w:lang w:eastAsia="fr-FR" w:bidi="fr-FR"/>
        </w:rPr>
        <w:t>i</w:t>
      </w:r>
      <w:r w:rsidRPr="00B13562">
        <w:rPr>
          <w:lang w:eastAsia="fr-FR" w:bidi="fr-FR"/>
        </w:rPr>
        <w:t>gnement de la masse des centres de déc</w:t>
      </w:r>
      <w:r w:rsidRPr="00B13562">
        <w:rPr>
          <w:lang w:eastAsia="fr-FR" w:bidi="fr-FR"/>
        </w:rPr>
        <w:t>i</w:t>
      </w:r>
      <w:r w:rsidRPr="00B13562">
        <w:rPr>
          <w:lang w:eastAsia="fr-FR" w:bidi="fr-FR"/>
        </w:rPr>
        <w:t>sion et la neutralisation de l’emprise des classes popula</w:t>
      </w:r>
      <w:r w:rsidRPr="00B13562">
        <w:rPr>
          <w:lang w:eastAsia="fr-FR" w:bidi="fr-FR"/>
        </w:rPr>
        <w:t>i</w:t>
      </w:r>
      <w:r w:rsidRPr="00B13562">
        <w:rPr>
          <w:lang w:eastAsia="fr-FR" w:bidi="fr-FR"/>
        </w:rPr>
        <w:t>res sur la gestion sociale. Sous l’État-Providence cette emprise tient au rapport de forces que les organis</w:t>
      </w:r>
      <w:r w:rsidRPr="00B13562">
        <w:rPr>
          <w:lang w:eastAsia="fr-FR" w:bidi="fr-FR"/>
        </w:rPr>
        <w:t>a</w:t>
      </w:r>
      <w:r w:rsidRPr="00B13562">
        <w:rPr>
          <w:lang w:eastAsia="fr-FR" w:bidi="fr-FR"/>
        </w:rPr>
        <w:lastRenderedPageBreak/>
        <w:t>tions de ces classes engagent avec l’État en tant qu’interlocuteurs à travers le réseau d’institutionnalisation des conflits. L’État keynésien résulte du rapport des forces dans le pr</w:t>
      </w:r>
      <w:r w:rsidRPr="00B13562">
        <w:rPr>
          <w:lang w:eastAsia="fr-FR" w:bidi="fr-FR"/>
        </w:rPr>
        <w:t>o</w:t>
      </w:r>
      <w:r w:rsidRPr="00B13562">
        <w:rPr>
          <w:lang w:eastAsia="fr-FR" w:bidi="fr-FR"/>
        </w:rPr>
        <w:t>cès de gestion sociale qui se matérialise dans la négociation collective, laquelle a, socialement pa</w:t>
      </w:r>
      <w:r w:rsidRPr="00B13562">
        <w:rPr>
          <w:lang w:eastAsia="fr-FR" w:bidi="fr-FR"/>
        </w:rPr>
        <w:t>r</w:t>
      </w:r>
      <w:r w:rsidRPr="00B13562">
        <w:rPr>
          <w:lang w:eastAsia="fr-FR" w:bidi="fr-FR"/>
        </w:rPr>
        <w:t>lant, la légitimité d’un contrat social. Or, c’est l’ensemble de cette méc</w:t>
      </w:r>
      <w:r w:rsidRPr="00B13562">
        <w:rPr>
          <w:lang w:eastAsia="fr-FR" w:bidi="fr-FR"/>
        </w:rPr>
        <w:t>a</w:t>
      </w:r>
      <w:r w:rsidRPr="00B13562">
        <w:rPr>
          <w:lang w:eastAsia="fr-FR" w:bidi="fr-FR"/>
        </w:rPr>
        <w:t>nique qui est en voie de redéfinition dans la crise actuelle.</w:t>
      </w:r>
    </w:p>
    <w:p w:rsidR="00834FE7" w:rsidRPr="00B13562" w:rsidRDefault="00834FE7" w:rsidP="00834FE7">
      <w:pPr>
        <w:spacing w:before="120" w:after="120"/>
        <w:jc w:val="both"/>
      </w:pPr>
      <w:r w:rsidRPr="00B13562">
        <w:rPr>
          <w:lang w:eastAsia="fr-FR" w:bidi="fr-FR"/>
        </w:rPr>
        <w:t>Cette redéfinition du politique s’opère par le passage à la concert</w:t>
      </w:r>
      <w:r w:rsidRPr="00B13562">
        <w:rPr>
          <w:lang w:eastAsia="fr-FR" w:bidi="fr-FR"/>
        </w:rPr>
        <w:t>a</w:t>
      </w:r>
      <w:r w:rsidRPr="00B13562">
        <w:rPr>
          <w:lang w:eastAsia="fr-FR" w:bidi="fr-FR"/>
        </w:rPr>
        <w:t>tion forcée devant une opinion publique formée à l’aide des mass m</w:t>
      </w:r>
      <w:r w:rsidRPr="00B13562">
        <w:rPr>
          <w:lang w:eastAsia="fr-FR" w:bidi="fr-FR"/>
        </w:rPr>
        <w:t>é</w:t>
      </w:r>
      <w:r w:rsidRPr="00B13562">
        <w:rPr>
          <w:lang w:eastAsia="fr-FR" w:bidi="fr-FR"/>
        </w:rPr>
        <w:t>dias qui sert à légitimer (sondage a</w:t>
      </w:r>
      <w:r w:rsidRPr="00B13562">
        <w:rPr>
          <w:lang w:eastAsia="fr-FR" w:bidi="fr-FR"/>
        </w:rPr>
        <w:t>i</w:t>
      </w:r>
      <w:r w:rsidRPr="00B13562">
        <w:rPr>
          <w:lang w:eastAsia="fr-FR" w:bidi="fr-FR"/>
        </w:rPr>
        <w:t>dant) la décision à imposer. Cette concertation (style sommet économique) n’est plus, comme sous l’État keynésien, une intégration-participation mais une intégr</w:t>
      </w:r>
      <w:r w:rsidRPr="00B13562">
        <w:rPr>
          <w:lang w:eastAsia="fr-FR" w:bidi="fr-FR"/>
        </w:rPr>
        <w:t>a</w:t>
      </w:r>
      <w:r w:rsidRPr="00B13562">
        <w:rPr>
          <w:lang w:eastAsia="fr-FR" w:bidi="fr-FR"/>
        </w:rPr>
        <w:t>tion-exclusion. Cette intégration fait en sorte que les déc</w:t>
      </w:r>
      <w:r w:rsidRPr="00B13562">
        <w:rPr>
          <w:lang w:eastAsia="fr-FR" w:bidi="fr-FR"/>
        </w:rPr>
        <w:t>i</w:t>
      </w:r>
      <w:r w:rsidRPr="00B13562">
        <w:rPr>
          <w:lang w:eastAsia="fr-FR" w:bidi="fr-FR"/>
        </w:rPr>
        <w:t>sions impératives (ser</w:t>
      </w:r>
      <w:r>
        <w:rPr>
          <w:lang w:eastAsia="fr-FR" w:bidi="fr-FR"/>
        </w:rPr>
        <w:t>rage de ceinture, gel des salai</w:t>
      </w:r>
      <w:r w:rsidRPr="00B13562">
        <w:rPr>
          <w:lang w:eastAsia="fr-FR" w:bidi="fr-FR"/>
        </w:rPr>
        <w:t xml:space="preserve">res, </w:t>
      </w:r>
      <w:r>
        <w:rPr>
          <w:lang w:eastAsia="fr-FR" w:bidi="fr-FR"/>
        </w:rPr>
        <w:t xml:space="preserve">[246] </w:t>
      </w:r>
      <w:r w:rsidRPr="00B13562">
        <w:rPr>
          <w:lang w:eastAsia="fr-FR" w:bidi="fr-FR"/>
        </w:rPr>
        <w:t>« lutte » à l’inflation, fe</w:t>
      </w:r>
      <w:r w:rsidRPr="00B13562">
        <w:rPr>
          <w:lang w:eastAsia="fr-FR" w:bidi="fr-FR"/>
        </w:rPr>
        <w:t>r</w:t>
      </w:r>
      <w:r w:rsidRPr="00B13562">
        <w:rPr>
          <w:lang w:eastAsia="fr-FR" w:bidi="fr-FR"/>
        </w:rPr>
        <w:t>metures, détérioration de la qualité de la vie) soient acceptées et mises en pratique par les principaux intéressés eux-mêmes sans que la déc</w:t>
      </w:r>
      <w:r w:rsidRPr="00B13562">
        <w:rPr>
          <w:lang w:eastAsia="fr-FR" w:bidi="fr-FR"/>
        </w:rPr>
        <w:t>i</w:t>
      </w:r>
      <w:r w:rsidRPr="00B13562">
        <w:rPr>
          <w:lang w:eastAsia="fr-FR" w:bidi="fr-FR"/>
        </w:rPr>
        <w:t>sion comme telle soit astreinte au pouvoir des classes populaires. Il s’agit donc de le neutraliser en « sortant » ces classes de l’État et en vidant la concertation de toute possibilité d’inflexion des décisions. Cette tendance est particulièrement visible dans la façon dont le go</w:t>
      </w:r>
      <w:r w:rsidRPr="00B13562">
        <w:rPr>
          <w:lang w:eastAsia="fr-FR" w:bidi="fr-FR"/>
        </w:rPr>
        <w:t>u</w:t>
      </w:r>
      <w:r w:rsidRPr="00B13562">
        <w:rPr>
          <w:lang w:eastAsia="fr-FR" w:bidi="fr-FR"/>
        </w:rPr>
        <w:t>vernement Lévesque tente a</w:t>
      </w:r>
      <w:r w:rsidRPr="00B13562">
        <w:rPr>
          <w:lang w:eastAsia="fr-FR" w:bidi="fr-FR"/>
        </w:rPr>
        <w:t>c</w:t>
      </w:r>
      <w:r w:rsidRPr="00B13562">
        <w:rPr>
          <w:lang w:eastAsia="fr-FR" w:bidi="fr-FR"/>
        </w:rPr>
        <w:t>tuellement de contraindre les syndiqués du secteur public à accepter la réouverture de leur convention. Elle s’observe par les lois spéciales devenues la forme maintenant privil</w:t>
      </w:r>
      <w:r w:rsidRPr="00B13562">
        <w:rPr>
          <w:lang w:eastAsia="fr-FR" w:bidi="fr-FR"/>
        </w:rPr>
        <w:t>é</w:t>
      </w:r>
      <w:r w:rsidRPr="00B13562">
        <w:rPr>
          <w:lang w:eastAsia="fr-FR" w:bidi="fr-FR"/>
        </w:rPr>
        <w:t>giée de « régler » les conflits.</w:t>
      </w:r>
    </w:p>
    <w:p w:rsidR="00834FE7" w:rsidRPr="00B13562" w:rsidRDefault="00834FE7" w:rsidP="00834FE7">
      <w:pPr>
        <w:spacing w:before="120" w:after="120"/>
        <w:jc w:val="both"/>
      </w:pPr>
      <w:r w:rsidRPr="00B13562">
        <w:rPr>
          <w:lang w:eastAsia="fr-FR" w:bidi="fr-FR"/>
        </w:rPr>
        <w:t>De plus, dans la crise, les classes populaires sont soumises à une très grande pression à la social-démocratie. Coincées entre une gestion sociale de plus en plus autoritaire et une gestion présumée « raiso</w:t>
      </w:r>
      <w:r w:rsidRPr="00B13562">
        <w:rPr>
          <w:lang w:eastAsia="fr-FR" w:bidi="fr-FR"/>
        </w:rPr>
        <w:t>n</w:t>
      </w:r>
      <w:r w:rsidRPr="00B13562">
        <w:rPr>
          <w:lang w:eastAsia="fr-FR" w:bidi="fr-FR"/>
        </w:rPr>
        <w:t>nable », compte tenu « des possibilités restreintes de l’économie », elles sont constamment placées devant la tentation « d’éviter le p</w:t>
      </w:r>
      <w:r w:rsidRPr="00B13562">
        <w:rPr>
          <w:lang w:eastAsia="fr-FR" w:bidi="fr-FR"/>
        </w:rPr>
        <w:t>i</w:t>
      </w:r>
      <w:r w:rsidRPr="00B13562">
        <w:rPr>
          <w:lang w:eastAsia="fr-FR" w:bidi="fr-FR"/>
        </w:rPr>
        <w:t>re ».</w:t>
      </w:r>
    </w:p>
    <w:p w:rsidR="00834FE7" w:rsidRPr="00B13562" w:rsidRDefault="00834FE7" w:rsidP="00834FE7">
      <w:pPr>
        <w:spacing w:before="120" w:after="120"/>
        <w:jc w:val="both"/>
      </w:pPr>
      <w:r w:rsidRPr="00B13562">
        <w:rPr>
          <w:lang w:eastAsia="fr-FR" w:bidi="fr-FR"/>
        </w:rPr>
        <w:t>Ainsi, dans la crise, l’objectif stratégique de la classe dominante vise à contraindre les classes populaires à accepter la solution capit</w:t>
      </w:r>
      <w:r w:rsidRPr="00B13562">
        <w:rPr>
          <w:lang w:eastAsia="fr-FR" w:bidi="fr-FR"/>
        </w:rPr>
        <w:t>a</w:t>
      </w:r>
      <w:r w:rsidRPr="00B13562">
        <w:rPr>
          <w:lang w:eastAsia="fr-FR" w:bidi="fr-FR"/>
        </w:rPr>
        <w:t>liste (exclusion de l’État) ou, au pire, à les restreindre à une stratégie d’empiètement (pa</w:t>
      </w:r>
      <w:r w:rsidRPr="00B13562">
        <w:rPr>
          <w:lang w:eastAsia="fr-FR" w:bidi="fr-FR"/>
        </w:rPr>
        <w:t>r</w:t>
      </w:r>
      <w:r w:rsidRPr="00B13562">
        <w:rPr>
          <w:lang w:eastAsia="fr-FR" w:bidi="fr-FR"/>
        </w:rPr>
        <w:t>ticipation dans l’État). Bref, il s’agit d’amener ces classes par la force, la répression et la démobilisation à abando</w:t>
      </w:r>
      <w:r w:rsidRPr="00B13562">
        <w:rPr>
          <w:lang w:eastAsia="fr-FR" w:bidi="fr-FR"/>
        </w:rPr>
        <w:t>n</w:t>
      </w:r>
      <w:r w:rsidRPr="00B13562">
        <w:rPr>
          <w:lang w:eastAsia="fr-FR" w:bidi="fr-FR"/>
        </w:rPr>
        <w:t>ner toute intention d’autonomie de classe laquelle ferait que le rapport à l’État se développerait en rapport contre l’État (A. Lipietz, 1979, p. 336-360).</w:t>
      </w:r>
    </w:p>
    <w:p w:rsidR="00834FE7" w:rsidRPr="00B13562" w:rsidRDefault="00834FE7" w:rsidP="00834FE7">
      <w:pPr>
        <w:spacing w:before="120" w:after="120"/>
        <w:jc w:val="both"/>
        <w:rPr>
          <w:lang w:eastAsia="fr-FR" w:bidi="fr-FR"/>
        </w:rPr>
      </w:pPr>
      <w:r>
        <w:rPr>
          <w:lang w:eastAsia="fr-FR" w:bidi="fr-FR"/>
        </w:rPr>
        <w:br w:type="page"/>
      </w:r>
    </w:p>
    <w:p w:rsidR="00834FE7" w:rsidRPr="00B13562" w:rsidRDefault="00834FE7" w:rsidP="00834FE7">
      <w:pPr>
        <w:pStyle w:val="b"/>
      </w:pPr>
      <w:r w:rsidRPr="00B13562">
        <w:rPr>
          <w:lang w:eastAsia="fr-FR" w:bidi="fr-FR"/>
        </w:rPr>
        <w:t>L’enjeu de la crise</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Mais la crise des partis vient aussi par « ceux d’en bas », de leur critique des formes d’encadrement dont ils sont l’objet et qui bloquent leur autonomisation. Elle vient donc aussi des classes populaires, de leur recherche d’une alternative, d’un projet de société et d’une org</w:t>
      </w:r>
      <w:r w:rsidRPr="00B13562">
        <w:rPr>
          <w:lang w:eastAsia="fr-FR" w:bidi="fr-FR"/>
        </w:rPr>
        <w:t>a</w:t>
      </w:r>
      <w:r w:rsidRPr="00B13562">
        <w:rPr>
          <w:lang w:eastAsia="fr-FR" w:bidi="fr-FR"/>
        </w:rPr>
        <w:t>nisation adéquate pour le réaliser.</w:t>
      </w:r>
    </w:p>
    <w:p w:rsidR="00834FE7" w:rsidRPr="00B13562" w:rsidRDefault="00834FE7" w:rsidP="00834FE7">
      <w:pPr>
        <w:spacing w:before="120" w:after="120"/>
        <w:jc w:val="both"/>
      </w:pPr>
      <w:r w:rsidRPr="00B13562">
        <w:rPr>
          <w:lang w:eastAsia="fr-FR" w:bidi="fr-FR"/>
        </w:rPr>
        <w:t>Or, l’enjeu de la crise est là car elle n’a pas d’issue irréversible. Les classes populaires, soumises à l’attaque généralisée du capital, ne sont pas inertes et elles pourraient bien imposer leur solution. Cepe</w:t>
      </w:r>
      <w:r w:rsidRPr="00B13562">
        <w:rPr>
          <w:lang w:eastAsia="fr-FR" w:bidi="fr-FR"/>
        </w:rPr>
        <w:t>n</w:t>
      </w:r>
      <w:r w:rsidRPr="00B13562">
        <w:rPr>
          <w:lang w:eastAsia="fr-FR" w:bidi="fr-FR"/>
        </w:rPr>
        <w:t>dant, cette poss</w:t>
      </w:r>
      <w:r w:rsidRPr="00B13562">
        <w:rPr>
          <w:lang w:eastAsia="fr-FR" w:bidi="fr-FR"/>
        </w:rPr>
        <w:t>i</w:t>
      </w:r>
      <w:r w:rsidRPr="00B13562">
        <w:rPr>
          <w:lang w:eastAsia="fr-FR" w:bidi="fr-FR"/>
        </w:rPr>
        <w:t>bilité dépend de leur unité, leur composition politique en classe antagonique à la classe dominante, de leur degré d’organisation dans le champ politique et de sa corre</w:t>
      </w:r>
      <w:r w:rsidRPr="00B13562">
        <w:rPr>
          <w:lang w:eastAsia="fr-FR" w:bidi="fr-FR"/>
        </w:rPr>
        <w:t>s</w:t>
      </w:r>
      <w:r w:rsidRPr="00B13562">
        <w:rPr>
          <w:lang w:eastAsia="fr-FR" w:bidi="fr-FR"/>
        </w:rPr>
        <w:t>pondance aux conditions concrètes de leur libération. La question de la forme ad</w:t>
      </w:r>
      <w:r w:rsidRPr="00B13562">
        <w:rPr>
          <w:lang w:eastAsia="fr-FR" w:bidi="fr-FR"/>
        </w:rPr>
        <w:t>é</w:t>
      </w:r>
      <w:r w:rsidRPr="00B13562">
        <w:rPr>
          <w:lang w:eastAsia="fr-FR" w:bidi="fr-FR"/>
        </w:rPr>
        <w:t>quate d’organisation politique des classes populaires concerne donc les conditions de construction de leur unité, unité qui seule leur pe</w:t>
      </w:r>
      <w:r w:rsidRPr="00B13562">
        <w:rPr>
          <w:lang w:eastAsia="fr-FR" w:bidi="fr-FR"/>
        </w:rPr>
        <w:t>r</w:t>
      </w:r>
      <w:r w:rsidRPr="00B13562">
        <w:rPr>
          <w:lang w:eastAsia="fr-FR" w:bidi="fr-FR"/>
        </w:rPr>
        <w:t>mettrait de développer leur pouvoir,</w:t>
      </w:r>
      <w:r>
        <w:rPr>
          <w:lang w:eastAsia="fr-FR" w:bidi="fr-FR"/>
        </w:rPr>
        <w:t xml:space="preserve"> leur hégémonie (au sens gram</w:t>
      </w:r>
      <w:r>
        <w:rPr>
          <w:lang w:eastAsia="fr-FR" w:bidi="fr-FR"/>
        </w:rPr>
        <w:t>s</w:t>
      </w:r>
      <w:r w:rsidRPr="00B13562">
        <w:rPr>
          <w:lang w:eastAsia="fr-FR" w:bidi="fr-FR"/>
        </w:rPr>
        <w:t>cien) et possiblement d’obtenir le pouvoir d’État.</w:t>
      </w:r>
    </w:p>
    <w:p w:rsidR="00834FE7" w:rsidRPr="00B13562" w:rsidRDefault="00834FE7" w:rsidP="00834FE7">
      <w:pPr>
        <w:spacing w:before="120" w:after="120"/>
        <w:jc w:val="both"/>
      </w:pPr>
      <w:r w:rsidRPr="00B13562">
        <w:rPr>
          <w:lang w:eastAsia="fr-FR" w:bidi="fr-FR"/>
        </w:rPr>
        <w:t>L’enjeu politique de la crise réside dans la constitution ou non d’une organisation mobilisatrice du peuple qui f</w:t>
      </w:r>
      <w:r w:rsidRPr="00B13562">
        <w:rPr>
          <w:lang w:eastAsia="fr-FR" w:bidi="fr-FR"/>
        </w:rPr>
        <w:t>e</w:t>
      </w:r>
      <w:r w:rsidRPr="00B13562">
        <w:rPr>
          <w:lang w:eastAsia="fr-FR" w:bidi="fr-FR"/>
        </w:rPr>
        <w:t>rait surgir cette unité contre l’État.</w:t>
      </w:r>
    </w:p>
    <w:p w:rsidR="00834FE7" w:rsidRPr="00B13562" w:rsidRDefault="00834FE7" w:rsidP="00834FE7">
      <w:pPr>
        <w:spacing w:before="120" w:after="120"/>
        <w:jc w:val="both"/>
      </w:pPr>
      <w:r w:rsidRPr="00B13562">
        <w:rPr>
          <w:lang w:eastAsia="fr-FR" w:bidi="fr-FR"/>
        </w:rPr>
        <w:t>Est au coeur de la stratégie de la classe dominante la nécessité : de briser</w:t>
      </w:r>
      <w:r w:rsidRPr="00B13562">
        <w:t xml:space="preserve"> les solidarités ; de </w:t>
      </w:r>
      <w:r w:rsidRPr="00B13562">
        <w:rPr>
          <w:lang w:eastAsia="fr-FR" w:bidi="fr-FR"/>
        </w:rPr>
        <w:t>confiner</w:t>
      </w:r>
      <w:r w:rsidRPr="00B13562">
        <w:t xml:space="preserve"> les forces populaires au mieux à la social-</w:t>
      </w:r>
      <w:r w:rsidRPr="00B13562">
        <w:rPr>
          <w:lang w:eastAsia="fr-FR" w:bidi="fr-FR"/>
        </w:rPr>
        <w:t xml:space="preserve">démocratie </w:t>
      </w:r>
      <w:r>
        <w:rPr>
          <w:lang w:eastAsia="fr-FR" w:bidi="fr-FR"/>
        </w:rPr>
        <w:t xml:space="preserve">[247] </w:t>
      </w:r>
      <w:r w:rsidRPr="00B13562">
        <w:rPr>
          <w:lang w:eastAsia="fr-FR" w:bidi="fr-FR"/>
        </w:rPr>
        <w:t>laquelle pourtant ne permet jamais de poser les conditions de l’autonomie nécessaire à sa transform</w:t>
      </w:r>
      <w:r w:rsidRPr="00B13562">
        <w:rPr>
          <w:lang w:eastAsia="fr-FR" w:bidi="fr-FR"/>
        </w:rPr>
        <w:t>a</w:t>
      </w:r>
      <w:r w:rsidRPr="00B13562">
        <w:rPr>
          <w:lang w:eastAsia="fr-FR" w:bidi="fr-FR"/>
        </w:rPr>
        <w:t xml:space="preserve">tion en classe pour soi, en sujet historique actif ; </w:t>
      </w:r>
      <w:r w:rsidRPr="00B13562">
        <w:t>de réduire</w:t>
      </w:r>
      <w:r w:rsidRPr="00B13562">
        <w:rPr>
          <w:lang w:eastAsia="fr-FR" w:bidi="fr-FR"/>
        </w:rPr>
        <w:t xml:space="preserve"> l’unité à la stratification sociale c’est-à-dire à la communauté des conditions de vie et de tr</w:t>
      </w:r>
      <w:r w:rsidRPr="00B13562">
        <w:rPr>
          <w:lang w:eastAsia="fr-FR" w:bidi="fr-FR"/>
        </w:rPr>
        <w:t>a</w:t>
      </w:r>
      <w:r w:rsidRPr="00B13562">
        <w:rPr>
          <w:lang w:eastAsia="fr-FR" w:bidi="fr-FR"/>
        </w:rPr>
        <w:t>vail spécifiques à chaque secteur d’activité, à chaque groupe pour e</w:t>
      </w:r>
      <w:r w:rsidRPr="00B13562">
        <w:rPr>
          <w:lang w:eastAsia="fr-FR" w:bidi="fr-FR"/>
        </w:rPr>
        <w:t>n</w:t>
      </w:r>
      <w:r w:rsidRPr="00B13562">
        <w:rPr>
          <w:lang w:eastAsia="fr-FR" w:bidi="fr-FR"/>
        </w:rPr>
        <w:t>fermer ai</w:t>
      </w:r>
      <w:r w:rsidRPr="00B13562">
        <w:rPr>
          <w:lang w:eastAsia="fr-FR" w:bidi="fr-FR"/>
        </w:rPr>
        <w:t>n</w:t>
      </w:r>
      <w:r w:rsidRPr="00B13562">
        <w:rPr>
          <w:lang w:eastAsia="fr-FR" w:bidi="fr-FR"/>
        </w:rPr>
        <w:t xml:space="preserve">si la revendication dans le corporatisme (M. Aglietta, 1976, pp. 324-325) ; </w:t>
      </w:r>
      <w:r w:rsidRPr="00B13562">
        <w:t>de bloquer</w:t>
      </w:r>
      <w:r w:rsidRPr="00B13562">
        <w:rPr>
          <w:lang w:eastAsia="fr-FR" w:bidi="fr-FR"/>
        </w:rPr>
        <w:t xml:space="preserve"> la politisation de la rési</w:t>
      </w:r>
      <w:r w:rsidRPr="00B13562">
        <w:rPr>
          <w:lang w:eastAsia="fr-FR" w:bidi="fr-FR"/>
        </w:rPr>
        <w:t>s</w:t>
      </w:r>
      <w:r w:rsidRPr="00B13562">
        <w:rPr>
          <w:lang w:eastAsia="fr-FR" w:bidi="fr-FR"/>
        </w:rPr>
        <w:t>tance des classes populaires en vidant de son sens réel l’émergence de leur résistance dans le politique, les d</w:t>
      </w:r>
      <w:r w:rsidRPr="00B13562">
        <w:rPr>
          <w:lang w:eastAsia="fr-FR" w:bidi="fr-FR"/>
        </w:rPr>
        <w:t>é</w:t>
      </w:r>
      <w:r w:rsidRPr="00B13562">
        <w:rPr>
          <w:lang w:eastAsia="fr-FR" w:bidi="fr-FR"/>
        </w:rPr>
        <w:t>mobilisant ainsi dans ce champ.</w:t>
      </w:r>
    </w:p>
    <w:p w:rsidR="00834FE7" w:rsidRPr="00B13562" w:rsidRDefault="00834FE7" w:rsidP="00834FE7">
      <w:pPr>
        <w:spacing w:before="120" w:after="120"/>
        <w:jc w:val="both"/>
      </w:pPr>
      <w:r w:rsidRPr="00B13562">
        <w:rPr>
          <w:lang w:eastAsia="fr-FR" w:bidi="fr-FR"/>
        </w:rPr>
        <w:t xml:space="preserve">À l’inverse, </w:t>
      </w:r>
      <w:r w:rsidRPr="00B13562">
        <w:t>la convergence est au centre de la stratégie des classes dominées.</w:t>
      </w:r>
      <w:r w:rsidRPr="00B13562">
        <w:rPr>
          <w:lang w:eastAsia="fr-FR" w:bidi="fr-FR"/>
        </w:rPr>
        <w:t xml:space="preserve"> Il s’agit pour elles de se composer unitairement en force sociale contre l’État. Actuellement cette recomposition semble ne plus emprunter le canal politique traditionnel (C. Buci-Glucksmann et G. The</w:t>
      </w:r>
      <w:r w:rsidRPr="00B13562">
        <w:rPr>
          <w:lang w:eastAsia="fr-FR" w:bidi="fr-FR"/>
        </w:rPr>
        <w:t>r</w:t>
      </w:r>
      <w:r w:rsidRPr="00B13562">
        <w:rPr>
          <w:lang w:eastAsia="fr-FR" w:bidi="fr-FR"/>
        </w:rPr>
        <w:t>born, 1981, p. 277) mais s’exprimer directement dans le champ social à travers la recherche de la démocratie dire</w:t>
      </w:r>
      <w:r w:rsidRPr="00B13562">
        <w:rPr>
          <w:lang w:eastAsia="fr-FR" w:bidi="fr-FR"/>
        </w:rPr>
        <w:t>c</w:t>
      </w:r>
      <w:r w:rsidRPr="00B13562">
        <w:rPr>
          <w:lang w:eastAsia="fr-FR" w:bidi="fr-FR"/>
        </w:rPr>
        <w:t>te, de l’autogestion, d’un socialisme démocratique (P. Hamel et J.-F. Léonard, 1981, pp. 64-73).</w:t>
      </w:r>
    </w:p>
    <w:p w:rsidR="00834FE7" w:rsidRPr="00B13562" w:rsidRDefault="00834FE7" w:rsidP="00834FE7">
      <w:pPr>
        <w:spacing w:before="120" w:after="120"/>
        <w:jc w:val="both"/>
        <w:rPr>
          <w:lang w:eastAsia="fr-FR" w:bidi="fr-FR"/>
        </w:rPr>
      </w:pPr>
      <w:r w:rsidRPr="00B13562">
        <w:rPr>
          <w:lang w:eastAsia="fr-FR" w:bidi="fr-FR"/>
        </w:rPr>
        <w:t>L’objectif central de cette « stratégie » est de constituer une vérit</w:t>
      </w:r>
      <w:r w:rsidRPr="00B13562">
        <w:rPr>
          <w:lang w:eastAsia="fr-FR" w:bidi="fr-FR"/>
        </w:rPr>
        <w:t>a</w:t>
      </w:r>
      <w:r w:rsidRPr="00B13562">
        <w:rPr>
          <w:lang w:eastAsia="fr-FR" w:bidi="fr-FR"/>
        </w:rPr>
        <w:t>ble hégémonie, une véritable volonté unitaire du peuple, une vér</w:t>
      </w:r>
      <w:r w:rsidRPr="00B13562">
        <w:rPr>
          <w:lang w:eastAsia="fr-FR" w:bidi="fr-FR"/>
        </w:rPr>
        <w:t>i</w:t>
      </w:r>
      <w:r w:rsidRPr="00B13562">
        <w:rPr>
          <w:lang w:eastAsia="fr-FR" w:bidi="fr-FR"/>
        </w:rPr>
        <w:t>table alternative à la classe dominante. Cela passe par le consentement actif, processus dans l</w:t>
      </w:r>
      <w:r w:rsidRPr="00B13562">
        <w:rPr>
          <w:lang w:eastAsia="fr-FR" w:bidi="fr-FR"/>
        </w:rPr>
        <w:t>e</w:t>
      </w:r>
      <w:r w:rsidRPr="00B13562">
        <w:rPr>
          <w:lang w:eastAsia="fr-FR" w:bidi="fr-FR"/>
        </w:rPr>
        <w:t>quel ces classes se composent unitairement au-delà de leurs différences et divisions (J.-G. Lacroix, 1982, p. 175 ; C. B</w:t>
      </w:r>
      <w:r w:rsidRPr="00B13562">
        <w:rPr>
          <w:lang w:eastAsia="fr-FR" w:bidi="fr-FR"/>
        </w:rPr>
        <w:t>u</w:t>
      </w:r>
      <w:r w:rsidRPr="00B13562">
        <w:rPr>
          <w:lang w:eastAsia="fr-FR" w:bidi="fr-FR"/>
        </w:rPr>
        <w:t>ci-Glucksmann et G. Therborn, 1981, p. 145). À ce titre la question de la forme d’organisation adéquate pour les classes populaires passe de façon obligée par celle des conditions de la construction de cette v</w:t>
      </w:r>
      <w:r w:rsidRPr="00B13562">
        <w:rPr>
          <w:lang w:eastAsia="fr-FR" w:bidi="fr-FR"/>
        </w:rPr>
        <w:t>o</w:t>
      </w:r>
      <w:r w:rsidRPr="00B13562">
        <w:rPr>
          <w:lang w:eastAsia="fr-FR" w:bidi="fr-FR"/>
        </w:rPr>
        <w:t>lonté unitaire du peuple, par la correspondance à la composition pol</w:t>
      </w:r>
      <w:r w:rsidRPr="00B13562">
        <w:rPr>
          <w:lang w:eastAsia="fr-FR" w:bidi="fr-FR"/>
        </w:rPr>
        <w:t>i</w:t>
      </w:r>
      <w:r w:rsidRPr="00B13562">
        <w:rPr>
          <w:lang w:eastAsia="fr-FR" w:bidi="fr-FR"/>
        </w:rPr>
        <w:t xml:space="preserve">tique de la classe antagonique à la classe dominante. Or, dans le cadre de la crise actuelle nous assistons au passage de l’ouvrier </w:t>
      </w:r>
      <w:r w:rsidRPr="00B13562">
        <w:t>masse</w:t>
      </w:r>
      <w:r w:rsidRPr="00B13562">
        <w:rPr>
          <w:lang w:eastAsia="fr-FR" w:bidi="fr-FR"/>
        </w:rPr>
        <w:t xml:space="preserve"> cara</w:t>
      </w:r>
      <w:r w:rsidRPr="00B13562">
        <w:rPr>
          <w:lang w:eastAsia="fr-FR" w:bidi="fr-FR"/>
        </w:rPr>
        <w:t>c</w:t>
      </w:r>
      <w:r w:rsidRPr="00B13562">
        <w:rPr>
          <w:lang w:eastAsia="fr-FR" w:bidi="fr-FR"/>
        </w:rPr>
        <w:t>téristique du fordi</w:t>
      </w:r>
      <w:r w:rsidRPr="00B13562">
        <w:rPr>
          <w:lang w:eastAsia="fr-FR" w:bidi="fr-FR"/>
        </w:rPr>
        <w:t>s</w:t>
      </w:r>
      <w:r w:rsidRPr="00B13562">
        <w:rPr>
          <w:lang w:eastAsia="fr-FR" w:bidi="fr-FR"/>
        </w:rPr>
        <w:t>me/keynésisme à l’</w:t>
      </w:r>
      <w:r w:rsidRPr="00B13562">
        <w:rPr>
          <w:i/>
        </w:rPr>
        <w:t>ouvrier social</w:t>
      </w:r>
      <w:r w:rsidRPr="00B13562">
        <w:rPr>
          <w:lang w:eastAsia="fr-FR" w:bidi="fr-FR"/>
        </w:rPr>
        <w:t xml:space="preserve"> (A. Negri, 1978, pp. 219-260).</w:t>
      </w:r>
    </w:p>
    <w:p w:rsidR="00834FE7" w:rsidRPr="00B13562" w:rsidRDefault="00834FE7" w:rsidP="00834FE7">
      <w:pPr>
        <w:spacing w:before="120" w:after="120"/>
        <w:jc w:val="both"/>
      </w:pPr>
      <w:r w:rsidRPr="00B13562">
        <w:rPr>
          <w:lang w:eastAsia="fr-FR" w:bidi="fr-FR"/>
        </w:rPr>
        <w:t xml:space="preserve">Ce processus se manifeste par la diffusion à la société tout entière des caractères de la production capitaliste et donc de l’exploitation capitaliste (A. Negri, 1978, pp. 254-255) de sorte que la détérioration des conditions d’existence que cette exploitation implique concerne l’ensemble des classes populaires, l’ensemble de la </w:t>
      </w:r>
      <w:r w:rsidRPr="00B13562">
        <w:t>force de travail.</w:t>
      </w:r>
      <w:r w:rsidRPr="00B13562">
        <w:rPr>
          <w:lang w:eastAsia="fr-FR" w:bidi="fr-FR"/>
        </w:rPr>
        <w:t xml:space="preserve"> C’est là la réalité unitaire de l’ouvrier social, réalité recouvrant la tot</w:t>
      </w:r>
      <w:r w:rsidRPr="00B13562">
        <w:rPr>
          <w:lang w:eastAsia="fr-FR" w:bidi="fr-FR"/>
        </w:rPr>
        <w:t>a</w:t>
      </w:r>
      <w:r w:rsidRPr="00B13562">
        <w:rPr>
          <w:lang w:eastAsia="fr-FR" w:bidi="fr-FR"/>
        </w:rPr>
        <w:t>lité sociale (J.-G. Lacroix, 1982, p. 177).</w:t>
      </w:r>
    </w:p>
    <w:p w:rsidR="00834FE7" w:rsidRPr="00B13562" w:rsidRDefault="00834FE7" w:rsidP="00834FE7">
      <w:pPr>
        <w:spacing w:before="120" w:after="120"/>
        <w:jc w:val="both"/>
      </w:pPr>
      <w:r w:rsidRPr="00B13562">
        <w:rPr>
          <w:lang w:eastAsia="fr-FR" w:bidi="fr-FR"/>
        </w:rPr>
        <w:t>Dans la restructuration en cours, l’objectif politique de la classe dominante est de réduire la réalité « unitaire » de cet ouvrier social et de faire en sorte que les luttes ouvri</w:t>
      </w:r>
      <w:r w:rsidRPr="00B13562">
        <w:rPr>
          <w:lang w:eastAsia="fr-FR" w:bidi="fr-FR"/>
        </w:rPr>
        <w:t>è</w:t>
      </w:r>
      <w:r w:rsidRPr="00B13562">
        <w:rPr>
          <w:lang w:eastAsia="fr-FR" w:bidi="fr-FR"/>
        </w:rPr>
        <w:t>res et populaires ne conduisent pas à une prise de conscience de leur position commune face au cap</w:t>
      </w:r>
      <w:r w:rsidRPr="00B13562">
        <w:rPr>
          <w:lang w:eastAsia="fr-FR" w:bidi="fr-FR"/>
        </w:rPr>
        <w:t>i</w:t>
      </w:r>
      <w:r w:rsidRPr="00B13562">
        <w:rPr>
          <w:lang w:eastAsia="fr-FR" w:bidi="fr-FR"/>
        </w:rPr>
        <w:t>tal. Ce freinage du développement de la conscience de classe se réal</w:t>
      </w:r>
      <w:r w:rsidRPr="00B13562">
        <w:rPr>
          <w:lang w:eastAsia="fr-FR" w:bidi="fr-FR"/>
        </w:rPr>
        <w:t>i</w:t>
      </w:r>
      <w:r w:rsidRPr="00B13562">
        <w:rPr>
          <w:lang w:eastAsia="fr-FR" w:bidi="fr-FR"/>
        </w:rPr>
        <w:t>se par l’isolement de l’usine de la société, du monde syndical du p</w:t>
      </w:r>
      <w:r w:rsidRPr="00B13562">
        <w:rPr>
          <w:lang w:eastAsia="fr-FR" w:bidi="fr-FR"/>
        </w:rPr>
        <w:t>o</w:t>
      </w:r>
      <w:r w:rsidRPr="00B13562">
        <w:rPr>
          <w:lang w:eastAsia="fr-FR" w:bidi="fr-FR"/>
        </w:rPr>
        <w:t>pulaire, des producteurs des usagers, des hommes des femmes, etc. La réduction de l’unité se concrétise aussi en confinant la revendication à des aspects spécifiques de sorte qu’elle ne devienne pas une revend</w:t>
      </w:r>
      <w:r w:rsidRPr="00B13562">
        <w:rPr>
          <w:lang w:eastAsia="fr-FR" w:bidi="fr-FR"/>
        </w:rPr>
        <w:t>i</w:t>
      </w:r>
      <w:r w:rsidRPr="00B13562">
        <w:rPr>
          <w:lang w:eastAsia="fr-FR" w:bidi="fr-FR"/>
        </w:rPr>
        <w:t>cation générale pour tous, qu’elle ne donne pas lieu à une solidarité d’ensemble.</w:t>
      </w:r>
    </w:p>
    <w:p w:rsidR="00834FE7" w:rsidRPr="00B13562" w:rsidRDefault="00834FE7" w:rsidP="00834FE7">
      <w:pPr>
        <w:spacing w:before="120" w:after="120"/>
        <w:jc w:val="both"/>
      </w:pPr>
      <w:r w:rsidRPr="00B13562">
        <w:rPr>
          <w:lang w:eastAsia="fr-FR" w:bidi="fr-FR"/>
        </w:rPr>
        <w:t>La réalité de l’ouvrier social implique que le problème de la forme adéquate d’organisation politique des classes populaires</w:t>
      </w:r>
      <w:r w:rsidRPr="00B13562">
        <w:t>, de leur con</w:t>
      </w:r>
      <w:r w:rsidRPr="00B13562">
        <w:t>s</w:t>
      </w:r>
      <w:r w:rsidRPr="00B13562">
        <w:t>titution en</w:t>
      </w:r>
      <w:r>
        <w:t xml:space="preserve"> [248] </w:t>
      </w:r>
      <w:r w:rsidRPr="00B13562">
        <w:t>classe pour soi, en classe antagonique à la classe d</w:t>
      </w:r>
      <w:r w:rsidRPr="00B13562">
        <w:t>o</w:t>
      </w:r>
      <w:r w:rsidRPr="00B13562">
        <w:t xml:space="preserve">minante, </w:t>
      </w:r>
      <w:r w:rsidRPr="00B13562">
        <w:rPr>
          <w:lang w:eastAsia="fr-FR" w:bidi="fr-FR"/>
        </w:rPr>
        <w:t>dorén</w:t>
      </w:r>
      <w:r w:rsidRPr="00B13562">
        <w:rPr>
          <w:lang w:eastAsia="fr-FR" w:bidi="fr-FR"/>
        </w:rPr>
        <w:t>a</w:t>
      </w:r>
      <w:r w:rsidRPr="00B13562">
        <w:rPr>
          <w:lang w:eastAsia="fr-FR" w:bidi="fr-FR"/>
        </w:rPr>
        <w:t>vant se pose d’emblée et directement dans le champ social.</w:t>
      </w:r>
    </w:p>
    <w:p w:rsidR="00834FE7" w:rsidRPr="00B13562" w:rsidRDefault="00834FE7" w:rsidP="00834FE7">
      <w:pPr>
        <w:spacing w:before="120" w:after="120"/>
        <w:jc w:val="both"/>
      </w:pPr>
      <w:r w:rsidRPr="00B13562">
        <w:rPr>
          <w:lang w:eastAsia="fr-FR" w:bidi="fr-FR"/>
        </w:rPr>
        <w:t>Ce constat semble actuellement acquérir un caractère d’évidence au sein des mouvements populaire et syndical. Mais cette évidence d’aujourd’hui s’est construite de l’enchaînement des luttes menées au cours des quinze dernières années et d’initiatives organisationnelles comme le F.R.A.P., les fronts communs, les regroupements comm</w:t>
      </w:r>
      <w:r w:rsidRPr="00B13562">
        <w:rPr>
          <w:lang w:eastAsia="fr-FR" w:bidi="fr-FR"/>
        </w:rPr>
        <w:t>u</w:t>
      </w:r>
      <w:r w:rsidRPr="00B13562">
        <w:rPr>
          <w:lang w:eastAsia="fr-FR" w:bidi="fr-FR"/>
        </w:rPr>
        <w:t>nautaires et finalement les sommets populaires. C’est dans ce proce</w:t>
      </w:r>
      <w:r w:rsidRPr="00B13562">
        <w:rPr>
          <w:lang w:eastAsia="fr-FR" w:bidi="fr-FR"/>
        </w:rPr>
        <w:t>s</w:t>
      </w:r>
      <w:r w:rsidRPr="00B13562">
        <w:rPr>
          <w:lang w:eastAsia="fr-FR" w:bidi="fr-FR"/>
        </w:rPr>
        <w:t>sus que s’est développée la nécessité, pour tout projet alternatif, de prendre en compte les mouv</w:t>
      </w:r>
      <w:r w:rsidRPr="00B13562">
        <w:rPr>
          <w:lang w:eastAsia="fr-FR" w:bidi="fr-FR"/>
        </w:rPr>
        <w:t>e</w:t>
      </w:r>
      <w:r w:rsidRPr="00B13562">
        <w:rPr>
          <w:lang w:eastAsia="fr-FR" w:bidi="fr-FR"/>
        </w:rPr>
        <w:t>ments sociaux, les luttes sociales, non pas comme terrain impossible à ignorer, compte tenu de leur impo</w:t>
      </w:r>
      <w:r w:rsidRPr="00B13562">
        <w:rPr>
          <w:lang w:eastAsia="fr-FR" w:bidi="fr-FR"/>
        </w:rPr>
        <w:t>r</w:t>
      </w:r>
      <w:r w:rsidRPr="00B13562">
        <w:rPr>
          <w:lang w:eastAsia="fr-FR" w:bidi="fr-FR"/>
        </w:rPr>
        <w:t>tance, non pas comme appui privilégié de la cause ouvrière, mais bien comme le centre de la construction de l’hégémonie populaire.</w:t>
      </w:r>
    </w:p>
    <w:p w:rsidR="00834FE7" w:rsidRPr="00B13562" w:rsidRDefault="00834FE7" w:rsidP="00834FE7">
      <w:pPr>
        <w:spacing w:before="120" w:after="120"/>
        <w:jc w:val="both"/>
      </w:pPr>
      <w:r w:rsidRPr="00B13562">
        <w:rPr>
          <w:lang w:eastAsia="fr-FR" w:bidi="fr-FR"/>
        </w:rPr>
        <w:t>C’est dans le processus historique d’élargissement de l’État et des luttes sociales qui y répondent, des tentatives de jonction des mouv</w:t>
      </w:r>
      <w:r w:rsidRPr="00B13562">
        <w:rPr>
          <w:lang w:eastAsia="fr-FR" w:bidi="fr-FR"/>
        </w:rPr>
        <w:t>e</w:t>
      </w:r>
      <w:r w:rsidRPr="00B13562">
        <w:rPr>
          <w:lang w:eastAsia="fr-FR" w:bidi="fr-FR"/>
        </w:rPr>
        <w:t>ments syndicaux et populaires, dans le nécessaire rapport à l’État que les classes populaires ont construit une conception élargie du polit</w:t>
      </w:r>
      <w:r w:rsidRPr="00B13562">
        <w:rPr>
          <w:lang w:eastAsia="fr-FR" w:bidi="fr-FR"/>
        </w:rPr>
        <w:t>i</w:t>
      </w:r>
      <w:r w:rsidRPr="00B13562">
        <w:rPr>
          <w:lang w:eastAsia="fr-FR" w:bidi="fr-FR"/>
        </w:rPr>
        <w:t>que. Ces luttes sociales ont constitué un terrain d’expérimentation de la démocratie directe et ont mis à nu la nature de classe de l’État. Et à travers la convergence de ces luttes, de nouvelles formes d’organisation et de solidarité, se sont structurées (P. Hamel et J.-F. Léonard, 1981, pp. 19 et 24) ouvrant ainsi le débat sur les formes d’organisation politique.</w:t>
      </w:r>
    </w:p>
    <w:p w:rsidR="00834FE7" w:rsidRPr="00B13562" w:rsidRDefault="00834FE7" w:rsidP="00834FE7">
      <w:pPr>
        <w:spacing w:before="120" w:after="120"/>
        <w:jc w:val="both"/>
        <w:rPr>
          <w:lang w:eastAsia="fr-FR" w:bidi="fr-FR"/>
        </w:rPr>
      </w:pPr>
    </w:p>
    <w:p w:rsidR="00834FE7" w:rsidRPr="00B13562" w:rsidRDefault="00834FE7" w:rsidP="00834FE7">
      <w:pPr>
        <w:pStyle w:val="b"/>
      </w:pPr>
      <w:r w:rsidRPr="00B13562">
        <w:rPr>
          <w:lang w:eastAsia="fr-FR" w:bidi="fr-FR"/>
        </w:rPr>
        <w:t>La convergence des luttes</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Cette convergence des luttes sociales est abondamment évoquée dans la littérature récente portant sur les groupes populaires. Les nombreuses tentatives de formation de réseaux régionaux ou nati</w:t>
      </w:r>
      <w:r w:rsidRPr="00B13562">
        <w:rPr>
          <w:lang w:eastAsia="fr-FR" w:bidi="fr-FR"/>
        </w:rPr>
        <w:t>o</w:t>
      </w:r>
      <w:r w:rsidRPr="00B13562">
        <w:rPr>
          <w:lang w:eastAsia="fr-FR" w:bidi="fr-FR"/>
        </w:rPr>
        <w:t>naux, la mise sur pied et la su</w:t>
      </w:r>
      <w:r w:rsidRPr="00B13562">
        <w:rPr>
          <w:lang w:eastAsia="fr-FR" w:bidi="fr-FR"/>
        </w:rPr>
        <w:t>r</w:t>
      </w:r>
      <w:r w:rsidRPr="00B13562">
        <w:rPr>
          <w:lang w:eastAsia="fr-FR" w:bidi="fr-FR"/>
        </w:rPr>
        <w:t>vie des regroupements régionaux et/ou des maisons co</w:t>
      </w:r>
      <w:r w:rsidRPr="00B13562">
        <w:rPr>
          <w:lang w:eastAsia="fr-FR" w:bidi="fr-FR"/>
        </w:rPr>
        <w:t>m</w:t>
      </w:r>
      <w:r w:rsidRPr="00B13562">
        <w:rPr>
          <w:lang w:eastAsia="fr-FR" w:bidi="fr-FR"/>
        </w:rPr>
        <w:t>munautaires, témoignent de cette convergence. Des initi</w:t>
      </w:r>
      <w:r w:rsidRPr="00B13562">
        <w:rPr>
          <w:lang w:eastAsia="fr-FR" w:bidi="fr-FR"/>
        </w:rPr>
        <w:t>a</w:t>
      </w:r>
      <w:r w:rsidRPr="00B13562">
        <w:rPr>
          <w:lang w:eastAsia="fr-FR" w:bidi="fr-FR"/>
        </w:rPr>
        <w:t>tives d’organisation comme le Sommet populaire le confirment.</w:t>
      </w:r>
    </w:p>
    <w:p w:rsidR="00834FE7" w:rsidRPr="00B13562" w:rsidRDefault="00834FE7" w:rsidP="00834FE7">
      <w:pPr>
        <w:spacing w:before="120" w:after="120"/>
        <w:jc w:val="both"/>
      </w:pPr>
      <w:r w:rsidRPr="00B13562">
        <w:rPr>
          <w:lang w:eastAsia="fr-FR" w:bidi="fr-FR"/>
        </w:rPr>
        <w:t>Cependant et comme le soulignent Hamel et Léonard (1981, pp. 14-17), cette convergence n’a pas conduit à la mise en place d’un mouvement unifié et structuré. Par contre, la transformation de la d</w:t>
      </w:r>
      <w:r w:rsidRPr="00B13562">
        <w:rPr>
          <w:lang w:eastAsia="fr-FR" w:bidi="fr-FR"/>
        </w:rPr>
        <w:t>é</w:t>
      </w:r>
      <w:r w:rsidRPr="00B13562">
        <w:rPr>
          <w:lang w:eastAsia="fr-FR" w:bidi="fr-FR"/>
        </w:rPr>
        <w:t>marche du Sommet p</w:t>
      </w:r>
      <w:r w:rsidRPr="00B13562">
        <w:rPr>
          <w:lang w:eastAsia="fr-FR" w:bidi="fr-FR"/>
        </w:rPr>
        <w:t>o</w:t>
      </w:r>
      <w:r w:rsidRPr="00B13562">
        <w:rPr>
          <w:lang w:eastAsia="fr-FR" w:bidi="fr-FR"/>
        </w:rPr>
        <w:t>pulaire en organisation permanente est à notre avis significative de ce passage et de son questionnement sur les fo</w:t>
      </w:r>
      <w:r w:rsidRPr="00B13562">
        <w:rPr>
          <w:lang w:eastAsia="fr-FR" w:bidi="fr-FR"/>
        </w:rPr>
        <w:t>r</w:t>
      </w:r>
      <w:r w:rsidRPr="00B13562">
        <w:rPr>
          <w:lang w:eastAsia="fr-FR" w:bidi="fr-FR"/>
        </w:rPr>
        <w:t>mes d’organisation. Elle constitue pour nous l’indice formel de la te</w:t>
      </w:r>
      <w:r w:rsidRPr="00B13562">
        <w:rPr>
          <w:lang w:eastAsia="fr-FR" w:bidi="fr-FR"/>
        </w:rPr>
        <w:t>n</w:t>
      </w:r>
      <w:r w:rsidRPr="00B13562">
        <w:rPr>
          <w:lang w:eastAsia="fr-FR" w:bidi="fr-FR"/>
        </w:rPr>
        <w:t>dance à l’unité et à l’autonomie des cla</w:t>
      </w:r>
      <w:r w:rsidRPr="00B13562">
        <w:rPr>
          <w:lang w:eastAsia="fr-FR" w:bidi="fr-FR"/>
        </w:rPr>
        <w:t>s</w:t>
      </w:r>
      <w:r w:rsidRPr="00B13562">
        <w:rPr>
          <w:lang w:eastAsia="fr-FR" w:bidi="fr-FR"/>
        </w:rPr>
        <w:t>ses populaires.</w:t>
      </w:r>
    </w:p>
    <w:p w:rsidR="00834FE7" w:rsidRPr="00B13562" w:rsidRDefault="00834FE7" w:rsidP="00834FE7">
      <w:pPr>
        <w:spacing w:before="120" w:after="120"/>
        <w:jc w:val="both"/>
        <w:rPr>
          <w:lang w:eastAsia="fr-FR" w:bidi="fr-FR"/>
        </w:rPr>
      </w:pPr>
    </w:p>
    <w:p w:rsidR="00834FE7" w:rsidRPr="00B13562" w:rsidRDefault="00834FE7" w:rsidP="00834FE7">
      <w:pPr>
        <w:pStyle w:val="a"/>
      </w:pPr>
      <w:r w:rsidRPr="00B13562">
        <w:rPr>
          <w:lang w:eastAsia="fr-FR" w:bidi="fr-FR"/>
        </w:rPr>
        <w:t>Hypothèse de travail</w:t>
      </w:r>
    </w:p>
    <w:p w:rsidR="00834FE7" w:rsidRPr="00B13562" w:rsidRDefault="00834FE7" w:rsidP="00834FE7">
      <w:pPr>
        <w:spacing w:before="120" w:after="120"/>
        <w:jc w:val="both"/>
      </w:pPr>
    </w:p>
    <w:p w:rsidR="00834FE7" w:rsidRPr="00B13562" w:rsidRDefault="00834FE7" w:rsidP="00834FE7">
      <w:pPr>
        <w:spacing w:before="120" w:after="120"/>
        <w:jc w:val="both"/>
      </w:pPr>
      <w:r w:rsidRPr="00B13562">
        <w:t>C’est dans la perspective du développement de la convergence</w:t>
      </w:r>
      <w:r w:rsidRPr="00B13562">
        <w:rPr>
          <w:lang w:eastAsia="fr-FR" w:bidi="fr-FR"/>
        </w:rPr>
        <w:t xml:space="preserve"> des luttes, des revendications, des organisations </w:t>
      </w:r>
      <w:r w:rsidRPr="00B13562">
        <w:t>comme indice</w:t>
      </w:r>
      <w:r w:rsidRPr="00B13562">
        <w:rPr>
          <w:lang w:eastAsia="fr-FR" w:bidi="fr-FR"/>
        </w:rPr>
        <w:t xml:space="preserve"> du dév</w:t>
      </w:r>
      <w:r w:rsidRPr="00B13562">
        <w:rPr>
          <w:lang w:eastAsia="fr-FR" w:bidi="fr-FR"/>
        </w:rPr>
        <w:t>e</w:t>
      </w:r>
      <w:r w:rsidRPr="00B13562">
        <w:rPr>
          <w:lang w:eastAsia="fr-FR" w:bidi="fr-FR"/>
        </w:rPr>
        <w:t xml:space="preserve">loppement d’une base matérielle d’unité, </w:t>
      </w:r>
      <w:r w:rsidRPr="00B13562">
        <w:t>comme indice</w:t>
      </w:r>
      <w:r w:rsidRPr="00B13562">
        <w:rPr>
          <w:lang w:eastAsia="fr-FR" w:bidi="fr-FR"/>
        </w:rPr>
        <w:t xml:space="preserve"> du dévelo</w:t>
      </w:r>
      <w:r w:rsidRPr="00B13562">
        <w:rPr>
          <w:lang w:eastAsia="fr-FR" w:bidi="fr-FR"/>
        </w:rPr>
        <w:t>p</w:t>
      </w:r>
      <w:r w:rsidRPr="00B13562">
        <w:rPr>
          <w:lang w:eastAsia="fr-FR" w:bidi="fr-FR"/>
        </w:rPr>
        <w:t>pement de la réal</w:t>
      </w:r>
      <w:r w:rsidRPr="00B13562">
        <w:rPr>
          <w:lang w:eastAsia="fr-FR" w:bidi="fr-FR"/>
        </w:rPr>
        <w:t>i</w:t>
      </w:r>
      <w:r w:rsidRPr="00B13562">
        <w:rPr>
          <w:lang w:eastAsia="fr-FR" w:bidi="fr-FR"/>
        </w:rPr>
        <w:t xml:space="preserve">té de l’ouvrier social, </w:t>
      </w:r>
      <w:r w:rsidRPr="00B13562">
        <w:t>comme indice</w:t>
      </w:r>
      <w:r w:rsidRPr="00B13562">
        <w:rPr>
          <w:lang w:eastAsia="fr-FR" w:bidi="fr-FR"/>
        </w:rPr>
        <w:t xml:space="preserve"> de la tendance des classes populaires à se</w:t>
      </w:r>
      <w:r>
        <w:rPr>
          <w:lang w:eastAsia="fr-FR" w:bidi="fr-FR"/>
        </w:rPr>
        <w:t xml:space="preserve"> [249] </w:t>
      </w:r>
      <w:r w:rsidRPr="00B13562">
        <w:rPr>
          <w:lang w:eastAsia="fr-FR" w:bidi="fr-FR"/>
        </w:rPr>
        <w:t xml:space="preserve">composer politiquement en classe antagonique à la classe dominante et, donc, </w:t>
      </w:r>
      <w:r w:rsidRPr="00B13562">
        <w:t>comme indice</w:t>
      </w:r>
      <w:r w:rsidRPr="00B13562">
        <w:rPr>
          <w:lang w:eastAsia="fr-FR" w:bidi="fr-FR"/>
        </w:rPr>
        <w:t xml:space="preserve"> de la r</w:t>
      </w:r>
      <w:r w:rsidRPr="00B13562">
        <w:rPr>
          <w:lang w:eastAsia="fr-FR" w:bidi="fr-FR"/>
        </w:rPr>
        <w:t>e</w:t>
      </w:r>
      <w:r w:rsidRPr="00B13562">
        <w:rPr>
          <w:lang w:eastAsia="fr-FR" w:bidi="fr-FR"/>
        </w:rPr>
        <w:t>formul</w:t>
      </w:r>
      <w:r w:rsidRPr="00B13562">
        <w:rPr>
          <w:lang w:eastAsia="fr-FR" w:bidi="fr-FR"/>
        </w:rPr>
        <w:t>a</w:t>
      </w:r>
      <w:r w:rsidRPr="00B13562">
        <w:rPr>
          <w:lang w:eastAsia="fr-FR" w:bidi="fr-FR"/>
        </w:rPr>
        <w:t xml:space="preserve">tion du politique du point de vue de ces classes </w:t>
      </w:r>
      <w:r w:rsidRPr="00B13562">
        <w:t>que nous avons étudié le Sommet populaire.</w:t>
      </w:r>
    </w:p>
    <w:p w:rsidR="00834FE7" w:rsidRPr="00B13562" w:rsidRDefault="00834FE7" w:rsidP="00834FE7">
      <w:pPr>
        <w:spacing w:before="120" w:after="120"/>
        <w:jc w:val="both"/>
      </w:pPr>
      <w:r w:rsidRPr="00B13562">
        <w:rPr>
          <w:lang w:eastAsia="fr-FR" w:bidi="fr-FR"/>
        </w:rPr>
        <w:t>L’hypothèse que nous faisons est que le Sommet populaire repr</w:t>
      </w:r>
      <w:r w:rsidRPr="00B13562">
        <w:rPr>
          <w:lang w:eastAsia="fr-FR" w:bidi="fr-FR"/>
        </w:rPr>
        <w:t>é</w:t>
      </w:r>
      <w:r w:rsidRPr="00B13562">
        <w:rPr>
          <w:lang w:eastAsia="fr-FR" w:bidi="fr-FR"/>
        </w:rPr>
        <w:t>sente un indice de la tendance à l’unité et con</w:t>
      </w:r>
      <w:r w:rsidRPr="00B13562">
        <w:rPr>
          <w:lang w:eastAsia="fr-FR" w:bidi="fr-FR"/>
        </w:rPr>
        <w:t>s</w:t>
      </w:r>
      <w:r w:rsidRPr="00B13562">
        <w:rPr>
          <w:lang w:eastAsia="fr-FR" w:bidi="fr-FR"/>
        </w:rPr>
        <w:t>titue potentiellement un lieu de composition de cette unité, de sa politisation au sens large et, éventuellement, de développement d’une organisation politique un</w:t>
      </w:r>
      <w:r w:rsidRPr="00B13562">
        <w:rPr>
          <w:lang w:eastAsia="fr-FR" w:bidi="fr-FR"/>
        </w:rPr>
        <w:t>i</w:t>
      </w:r>
      <w:r w:rsidRPr="00B13562">
        <w:rPr>
          <w:lang w:eastAsia="fr-FR" w:bidi="fr-FR"/>
        </w:rPr>
        <w:t>fiée pour la prise de pouvoir d’État (le politique au sens restreint).</w:t>
      </w:r>
    </w:p>
    <w:p w:rsidR="00834FE7" w:rsidRPr="00B13562" w:rsidRDefault="00834FE7" w:rsidP="00834FE7">
      <w:pPr>
        <w:spacing w:before="120" w:after="120"/>
        <w:jc w:val="both"/>
      </w:pPr>
      <w:r w:rsidRPr="00B13562">
        <w:rPr>
          <w:lang w:eastAsia="fr-FR" w:bidi="fr-FR"/>
        </w:rPr>
        <w:t>Une telle hypothèse ne conduit pas nécessairement à occulter des spécificités et à niveler des différences (P. Hamel et J.-F. Léonard, 1981, p. 16). Au contraire, en nous situant dans une perspective te</w:t>
      </w:r>
      <w:r w:rsidRPr="00B13562">
        <w:rPr>
          <w:lang w:eastAsia="fr-FR" w:bidi="fr-FR"/>
        </w:rPr>
        <w:t>n</w:t>
      </w:r>
      <w:r w:rsidRPr="00B13562">
        <w:rPr>
          <w:lang w:eastAsia="fr-FR" w:bidi="fr-FR"/>
        </w:rPr>
        <w:t>dancielle, notre pr</w:t>
      </w:r>
      <w:r w:rsidRPr="00B13562">
        <w:rPr>
          <w:lang w:eastAsia="fr-FR" w:bidi="fr-FR"/>
        </w:rPr>
        <w:t>o</w:t>
      </w:r>
      <w:r w:rsidRPr="00B13562">
        <w:rPr>
          <w:lang w:eastAsia="fr-FR" w:bidi="fr-FR"/>
        </w:rPr>
        <w:t>blématique inclut la prise en compte des contre-tendances. Ainsi, ce qui organise notre démarche est le repérage des indices de constitution de l’unité populaire, du dévelo</w:t>
      </w:r>
      <w:r w:rsidRPr="00B13562">
        <w:rPr>
          <w:lang w:eastAsia="fr-FR" w:bidi="fr-FR"/>
        </w:rPr>
        <w:t>p</w:t>
      </w:r>
      <w:r w:rsidRPr="00B13562">
        <w:rPr>
          <w:lang w:eastAsia="fr-FR" w:bidi="fr-FR"/>
        </w:rPr>
        <w:t>pement de son autonomie, et d’une pratique élargie du politique, et ce, malgré de r</w:t>
      </w:r>
      <w:r w:rsidRPr="00B13562">
        <w:rPr>
          <w:lang w:eastAsia="fr-FR" w:bidi="fr-FR"/>
        </w:rPr>
        <w:t>é</w:t>
      </w:r>
      <w:r w:rsidRPr="00B13562">
        <w:rPr>
          <w:lang w:eastAsia="fr-FR" w:bidi="fr-FR"/>
        </w:rPr>
        <w:t>elles divergences.</w:t>
      </w:r>
    </w:p>
    <w:p w:rsidR="00834FE7" w:rsidRPr="00B13562" w:rsidRDefault="00834FE7" w:rsidP="00834FE7">
      <w:pPr>
        <w:spacing w:before="120" w:after="120"/>
        <w:jc w:val="both"/>
      </w:pPr>
      <w:r w:rsidRPr="00B13562">
        <w:rPr>
          <w:lang w:eastAsia="fr-FR" w:bidi="fr-FR"/>
        </w:rPr>
        <w:t>Si cette hypothèse est vérifiée, le potentiel du Sommet populaire devrait transparaître dans le projet social, les objectifs de revendic</w:t>
      </w:r>
      <w:r w:rsidRPr="00B13562">
        <w:rPr>
          <w:lang w:eastAsia="fr-FR" w:bidi="fr-FR"/>
        </w:rPr>
        <w:t>a</w:t>
      </w:r>
      <w:r w:rsidRPr="00B13562">
        <w:rPr>
          <w:lang w:eastAsia="fr-FR" w:bidi="fr-FR"/>
        </w:rPr>
        <w:t>tion et l’organisation qui émanent de la démarche du Sommet. Le d</w:t>
      </w:r>
      <w:r w:rsidRPr="00B13562">
        <w:rPr>
          <w:lang w:eastAsia="fr-FR" w:bidi="fr-FR"/>
        </w:rPr>
        <w:t>é</w:t>
      </w:r>
      <w:r w:rsidRPr="00B13562">
        <w:rPr>
          <w:lang w:eastAsia="fr-FR" w:bidi="fr-FR"/>
        </w:rPr>
        <w:t>pouillement des documents ayant présidé à la préparation du deuxi</w:t>
      </w:r>
      <w:r w:rsidRPr="00B13562">
        <w:rPr>
          <w:lang w:eastAsia="fr-FR" w:bidi="fr-FR"/>
        </w:rPr>
        <w:t>è</w:t>
      </w:r>
      <w:r w:rsidRPr="00B13562">
        <w:rPr>
          <w:lang w:eastAsia="fr-FR" w:bidi="fr-FR"/>
        </w:rPr>
        <w:t>me Sommet, l’observation participante lors de la tenue du Sommet, une entrevue avec un informateur clé</w:t>
      </w:r>
      <w:r>
        <w:rPr>
          <w:lang w:eastAsia="fr-FR" w:bidi="fr-FR"/>
        </w:rPr>
        <w:t> </w:t>
      </w:r>
      <w:r>
        <w:rPr>
          <w:rStyle w:val="Appelnotedebasdep"/>
          <w:lang w:eastAsia="fr-FR" w:bidi="fr-FR"/>
        </w:rPr>
        <w:footnoteReference w:id="3"/>
      </w:r>
      <w:r w:rsidRPr="00B13562">
        <w:rPr>
          <w:lang w:eastAsia="fr-FR" w:bidi="fr-FR"/>
        </w:rPr>
        <w:t xml:space="preserve"> et des travaux de recherche effectués sur un ensemble de champs de luttes sociales (garderies, femmes, culture, retraités, santé, écologie</w:t>
      </w:r>
      <w:r>
        <w:rPr>
          <w:lang w:eastAsia="fr-FR" w:bidi="fr-FR"/>
        </w:rPr>
        <w:t> </w:t>
      </w:r>
      <w:r>
        <w:rPr>
          <w:rStyle w:val="Appelnotedebasdep"/>
          <w:lang w:eastAsia="fr-FR" w:bidi="fr-FR"/>
        </w:rPr>
        <w:footnoteReference w:id="4"/>
      </w:r>
      <w:r w:rsidRPr="00B13562">
        <w:rPr>
          <w:lang w:eastAsia="fr-FR" w:bidi="fr-FR"/>
        </w:rPr>
        <w:t>) constituent le matériel servant à vérifier cette hypothèse ; mais la seule vraie réponse sera do</w:t>
      </w:r>
      <w:r w:rsidRPr="00B13562">
        <w:rPr>
          <w:lang w:eastAsia="fr-FR" w:bidi="fr-FR"/>
        </w:rPr>
        <w:t>n</w:t>
      </w:r>
      <w:r w:rsidRPr="00B13562">
        <w:rPr>
          <w:lang w:eastAsia="fr-FR" w:bidi="fr-FR"/>
        </w:rPr>
        <w:t>née par la pratique de l’organisation du Sommet populaire et ce sera l’histoire qui la donnera.</w:t>
      </w:r>
    </w:p>
    <w:p w:rsidR="00834FE7" w:rsidRPr="00B13562" w:rsidRDefault="00834FE7" w:rsidP="00834FE7">
      <w:pPr>
        <w:spacing w:before="120" w:after="120"/>
        <w:jc w:val="both"/>
      </w:pPr>
      <w:r w:rsidRPr="00B13562">
        <w:rPr>
          <w:lang w:eastAsia="fr-FR" w:bidi="fr-FR"/>
        </w:rPr>
        <w:t>L’enquête menée est avant tout exploratoire, elle avait pour but de saisir les éléments de convergence et de d</w:t>
      </w:r>
      <w:r w:rsidRPr="00B13562">
        <w:rPr>
          <w:lang w:eastAsia="fr-FR" w:bidi="fr-FR"/>
        </w:rPr>
        <w:t>i</w:t>
      </w:r>
      <w:r w:rsidRPr="00B13562">
        <w:rPr>
          <w:lang w:eastAsia="fr-FR" w:bidi="fr-FR"/>
        </w:rPr>
        <w:t>vergence se manifestant dans la démarche du Sommet p</w:t>
      </w:r>
      <w:r w:rsidRPr="00B13562">
        <w:rPr>
          <w:lang w:eastAsia="fr-FR" w:bidi="fr-FR"/>
        </w:rPr>
        <w:t>o</w:t>
      </w:r>
      <w:r w:rsidRPr="00B13562">
        <w:rPr>
          <w:lang w:eastAsia="fr-FR" w:bidi="fr-FR"/>
        </w:rPr>
        <w:t>pulaire.</w:t>
      </w:r>
    </w:p>
    <w:p w:rsidR="00834FE7" w:rsidRPr="00B13562" w:rsidRDefault="00834FE7" w:rsidP="00834FE7">
      <w:pPr>
        <w:spacing w:before="120" w:after="120"/>
        <w:jc w:val="both"/>
        <w:rPr>
          <w:lang w:eastAsia="fr-FR" w:bidi="fr-FR"/>
        </w:rPr>
      </w:pPr>
    </w:p>
    <w:p w:rsidR="00834FE7" w:rsidRPr="00B13562" w:rsidRDefault="00834FE7" w:rsidP="00834FE7">
      <w:pPr>
        <w:pStyle w:val="a"/>
      </w:pPr>
      <w:r w:rsidRPr="00B13562">
        <w:rPr>
          <w:lang w:eastAsia="fr-FR" w:bidi="fr-FR"/>
        </w:rPr>
        <w:t>Le Sommet populaire :</w:t>
      </w:r>
      <w:r w:rsidRPr="00B13562">
        <w:rPr>
          <w:lang w:eastAsia="fr-FR" w:bidi="fr-FR"/>
        </w:rPr>
        <w:br/>
        <w:t>un lieu de composition de l’unité populaire ?</w:t>
      </w:r>
    </w:p>
    <w:p w:rsidR="00834FE7" w:rsidRPr="00B13562" w:rsidRDefault="00834FE7" w:rsidP="00834FE7">
      <w:pPr>
        <w:spacing w:before="120" w:after="120"/>
        <w:jc w:val="both"/>
        <w:rPr>
          <w:b/>
          <w:bCs/>
          <w:szCs w:val="28"/>
          <w:lang w:eastAsia="fr-FR" w:bidi="fr-FR"/>
        </w:rPr>
      </w:pPr>
    </w:p>
    <w:p w:rsidR="00834FE7" w:rsidRDefault="00834FE7" w:rsidP="00834FE7">
      <w:pPr>
        <w:pStyle w:val="Grillecouleur-Accent1"/>
        <w:rPr>
          <w:lang w:eastAsia="fr-FR" w:bidi="fr-FR"/>
        </w:rPr>
      </w:pPr>
      <w:r w:rsidRPr="00B13562">
        <w:rPr>
          <w:lang w:eastAsia="fr-FR" w:bidi="fr-FR"/>
        </w:rPr>
        <w:t>À l’automne 1979, il était question d’un sommet économique sur l’avenir de Montréal, organisé par le Go</w:t>
      </w:r>
      <w:r w:rsidRPr="00B13562">
        <w:rPr>
          <w:lang w:eastAsia="fr-FR" w:bidi="fr-FR"/>
        </w:rPr>
        <w:t>u</w:t>
      </w:r>
      <w:r w:rsidRPr="00B13562">
        <w:rPr>
          <w:lang w:eastAsia="fr-FR" w:bidi="fr-FR"/>
        </w:rPr>
        <w:t>vernement du Québec. Le Conseil central de Montréal de la C.S.N. a alors pris l’initiative d’organiser un contre-sommet où l’ensemble des forces populaires et sy</w:t>
      </w:r>
      <w:r w:rsidRPr="00B13562">
        <w:rPr>
          <w:lang w:eastAsia="fr-FR" w:bidi="fr-FR"/>
        </w:rPr>
        <w:t>n</w:t>
      </w:r>
      <w:r w:rsidRPr="00B13562">
        <w:rPr>
          <w:lang w:eastAsia="fr-FR" w:bidi="fr-FR"/>
        </w:rPr>
        <w:t>dicales serait invité (Sommet populaire, 1982, p. 2).</w:t>
      </w:r>
    </w:p>
    <w:p w:rsidR="00834FE7" w:rsidRPr="00B13562" w:rsidRDefault="00834FE7" w:rsidP="00834FE7">
      <w:pPr>
        <w:pStyle w:val="Grillecouleur-Accent1"/>
      </w:pPr>
    </w:p>
    <w:p w:rsidR="00834FE7" w:rsidRDefault="00834FE7" w:rsidP="00834FE7">
      <w:pPr>
        <w:spacing w:before="120" w:after="120"/>
        <w:jc w:val="both"/>
        <w:rPr>
          <w:lang w:eastAsia="fr-FR" w:bidi="fr-FR"/>
        </w:rPr>
      </w:pPr>
      <w:r w:rsidRPr="00B13562">
        <w:rPr>
          <w:lang w:eastAsia="fr-FR" w:bidi="fr-FR"/>
        </w:rPr>
        <w:t>À cette invitation répondirent environ 300 militants/es de 53 sy</w:t>
      </w:r>
      <w:r w:rsidRPr="00B13562">
        <w:rPr>
          <w:lang w:eastAsia="fr-FR" w:bidi="fr-FR"/>
        </w:rPr>
        <w:t>n</w:t>
      </w:r>
      <w:r w:rsidRPr="00B13562">
        <w:rPr>
          <w:lang w:eastAsia="fr-FR" w:bidi="fr-FR"/>
        </w:rPr>
        <w:t>dicats affiliés aux trois principales centrales du Québec et 51 groupes populaires (Sommet populaire, 1982, p. 2). Ce premier Sommet pop</w:t>
      </w:r>
      <w:r w:rsidRPr="00B13562">
        <w:rPr>
          <w:lang w:eastAsia="fr-FR" w:bidi="fr-FR"/>
        </w:rPr>
        <w:t>u</w:t>
      </w:r>
      <w:r w:rsidRPr="00B13562">
        <w:rPr>
          <w:lang w:eastAsia="fr-FR" w:bidi="fr-FR"/>
        </w:rPr>
        <w:t>laire d’avril 1980 fut l’occasion pour les militants et militantes de m</w:t>
      </w:r>
      <w:r w:rsidRPr="00B13562">
        <w:rPr>
          <w:lang w:eastAsia="fr-FR" w:bidi="fr-FR"/>
        </w:rPr>
        <w:t>a</w:t>
      </w:r>
      <w:r w:rsidRPr="00B13562">
        <w:rPr>
          <w:lang w:eastAsia="fr-FR" w:bidi="fr-FR"/>
        </w:rPr>
        <w:t>nifester leur désir d’effectuer les débats à partir de leur expérience de luttes plutôt qu’à partir de textes d’experts (entrevue). Le premier Sommet se donna quatre mandats dont ceux d’élaborer des plates-formes de revendication et de préparer un second Sommet popula</w:t>
      </w:r>
      <w:r w:rsidRPr="00B13562">
        <w:rPr>
          <w:lang w:eastAsia="fr-FR" w:bidi="fr-FR"/>
        </w:rPr>
        <w:t>i</w:t>
      </w:r>
      <w:r w:rsidRPr="00B13562">
        <w:rPr>
          <w:lang w:eastAsia="fr-FR" w:bidi="fr-FR"/>
        </w:rPr>
        <w:t>re.</w:t>
      </w:r>
    </w:p>
    <w:p w:rsidR="00834FE7" w:rsidRDefault="00834FE7" w:rsidP="00834FE7">
      <w:pPr>
        <w:spacing w:before="120" w:after="120"/>
        <w:jc w:val="both"/>
        <w:rPr>
          <w:lang w:eastAsia="fr-FR" w:bidi="fr-FR"/>
        </w:rPr>
      </w:pPr>
      <w:r>
        <w:rPr>
          <w:lang w:eastAsia="fr-FR" w:bidi="fr-FR"/>
        </w:rPr>
        <w:br w:type="page"/>
        <w:t>[250]</w:t>
      </w:r>
    </w:p>
    <w:p w:rsidR="00834FE7" w:rsidRPr="00B13562" w:rsidRDefault="00834FE7" w:rsidP="00834FE7">
      <w:pPr>
        <w:spacing w:before="120" w:after="120"/>
        <w:jc w:val="both"/>
      </w:pPr>
      <w:r w:rsidRPr="00B13562">
        <w:rPr>
          <w:lang w:eastAsia="fr-FR" w:bidi="fr-FR"/>
        </w:rPr>
        <w:t>Deux ans après, à la suite d’une longue démarche, le Sommet p</w:t>
      </w:r>
      <w:r w:rsidRPr="00B13562">
        <w:rPr>
          <w:lang w:eastAsia="fr-FR" w:bidi="fr-FR"/>
        </w:rPr>
        <w:t>o</w:t>
      </w:r>
      <w:r w:rsidRPr="00B13562">
        <w:rPr>
          <w:lang w:eastAsia="fr-FR" w:bidi="fr-FR"/>
        </w:rPr>
        <w:t>pulaire II de Montréal (avril 1982) a réuni plus de 700 personnes dont 364 délégués officiels et 350 observateurs venant de 150 groupes p</w:t>
      </w:r>
      <w:r w:rsidRPr="00B13562">
        <w:rPr>
          <w:lang w:eastAsia="fr-FR" w:bidi="fr-FR"/>
        </w:rPr>
        <w:t>o</w:t>
      </w:r>
      <w:r w:rsidRPr="00B13562">
        <w:rPr>
          <w:lang w:eastAsia="fr-FR" w:bidi="fr-FR"/>
        </w:rPr>
        <w:t>pulaires et de 90 sy</w:t>
      </w:r>
      <w:r w:rsidRPr="00B13562">
        <w:rPr>
          <w:lang w:eastAsia="fr-FR" w:bidi="fr-FR"/>
        </w:rPr>
        <w:t>n</w:t>
      </w:r>
      <w:r w:rsidRPr="00B13562">
        <w:rPr>
          <w:lang w:eastAsia="fr-FR" w:bidi="fr-FR"/>
        </w:rPr>
        <w:t>dicats</w:t>
      </w:r>
      <w:r>
        <w:rPr>
          <w:lang w:eastAsia="fr-FR" w:bidi="fr-FR"/>
        </w:rPr>
        <w:t> </w:t>
      </w:r>
      <w:r>
        <w:rPr>
          <w:rStyle w:val="Appelnotedebasdep"/>
          <w:lang w:eastAsia="fr-FR" w:bidi="fr-FR"/>
        </w:rPr>
        <w:footnoteReference w:id="5"/>
      </w:r>
      <w:r>
        <w:rPr>
          <w:lang w:eastAsia="fr-FR" w:bidi="fr-FR"/>
        </w:rPr>
        <w:t>.</w:t>
      </w:r>
      <w:r w:rsidRPr="00B13562">
        <w:rPr>
          <w:lang w:eastAsia="fr-FR" w:bidi="fr-FR"/>
        </w:rPr>
        <w:t xml:space="preserve"> Environ 500 de ces participants furent présents à la plénière de clôture qui adopta un plan d’action et une structure d’organisation permanente (observation). C’était la première fois au Québec qu’autant de groupes s’entendaient sur un tel projet (B. Traschel, avril 1982, p. 5). Ainsi, à la lumière du nombre d’individus et d’organisations participant, des décisions prises, de l’organisation mise en place, on peut considérer très pla</w:t>
      </w:r>
      <w:r w:rsidRPr="00B13562">
        <w:rPr>
          <w:lang w:eastAsia="fr-FR" w:bidi="fr-FR"/>
        </w:rPr>
        <w:t>u</w:t>
      </w:r>
      <w:r w:rsidRPr="00B13562">
        <w:rPr>
          <w:lang w:eastAsia="fr-FR" w:bidi="fr-FR"/>
        </w:rPr>
        <w:t>sible « qu’après 8 mois de rencontres, de débats et de tr</w:t>
      </w:r>
      <w:r w:rsidRPr="00B13562">
        <w:rPr>
          <w:lang w:eastAsia="fr-FR" w:bidi="fr-FR"/>
        </w:rPr>
        <w:t>a</w:t>
      </w:r>
      <w:r w:rsidRPr="00B13562">
        <w:rPr>
          <w:lang w:eastAsia="fr-FR" w:bidi="fr-FR"/>
        </w:rPr>
        <w:t>vail conjoint, le Sommet populaire est maintenant un lieu privilégié de jonction des forces populaires et sy</w:t>
      </w:r>
      <w:r w:rsidRPr="00B13562">
        <w:rPr>
          <w:lang w:eastAsia="fr-FR" w:bidi="fr-FR"/>
        </w:rPr>
        <w:t>n</w:t>
      </w:r>
      <w:r w:rsidRPr="00B13562">
        <w:rPr>
          <w:lang w:eastAsia="fr-FR" w:bidi="fr-FR"/>
        </w:rPr>
        <w:t>dicales montréalaises » (Sommet populaire, 1982, p. 2).</w:t>
      </w:r>
    </w:p>
    <w:p w:rsidR="00834FE7" w:rsidRPr="00B13562" w:rsidRDefault="00834FE7" w:rsidP="00834FE7">
      <w:pPr>
        <w:spacing w:before="120" w:after="120"/>
        <w:jc w:val="both"/>
      </w:pPr>
      <w:r w:rsidRPr="00B13562">
        <w:rPr>
          <w:lang w:eastAsia="fr-FR" w:bidi="fr-FR"/>
        </w:rPr>
        <w:t>Dans cette démarche, il semble que l’objectif stratégique de la jonction des forces populaires et syndicales (Sommet populaire, 1982, p. 1,2 et 7) ait été réalisé. Cela nous autorise à penser que la constru</w:t>
      </w:r>
      <w:r w:rsidRPr="00B13562">
        <w:rPr>
          <w:lang w:eastAsia="fr-FR" w:bidi="fr-FR"/>
        </w:rPr>
        <w:t>c</w:t>
      </w:r>
      <w:r w:rsidRPr="00B13562">
        <w:rPr>
          <w:lang w:eastAsia="fr-FR" w:bidi="fr-FR"/>
        </w:rPr>
        <w:t>tion de l’unité pop</w:t>
      </w:r>
      <w:r w:rsidRPr="00B13562">
        <w:rPr>
          <w:lang w:eastAsia="fr-FR" w:bidi="fr-FR"/>
        </w:rPr>
        <w:t>u</w:t>
      </w:r>
      <w:r w:rsidRPr="00B13562">
        <w:rPr>
          <w:lang w:eastAsia="fr-FR" w:bidi="fr-FR"/>
        </w:rPr>
        <w:t xml:space="preserve">laire, au coeur du problème de l’émancipation des classes populaires, a bel et bien fait un pas en avant, d’autant qu’elle a conduit à l’adoption d’un projet d’organisation pour promouvoir des revendications communes. Cela indique que </w:t>
      </w:r>
      <w:r w:rsidRPr="00B13562">
        <w:t>dans la pratique de rési</w:t>
      </w:r>
      <w:r w:rsidRPr="00B13562">
        <w:t>s</w:t>
      </w:r>
      <w:r w:rsidRPr="00B13562">
        <w:t>tance à la classe dom</w:t>
      </w:r>
      <w:r w:rsidRPr="00B13562">
        <w:t>i</w:t>
      </w:r>
      <w:r w:rsidRPr="00B13562">
        <w:t xml:space="preserve">nante commencerait à s'effectuer le passage de l’identification commune de l’ennemi commun </w:t>
      </w:r>
      <w:r w:rsidRPr="00B13562">
        <w:rPr>
          <w:lang w:eastAsia="fr-FR" w:bidi="fr-FR"/>
        </w:rPr>
        <w:t>(qui déf</w:t>
      </w:r>
      <w:r w:rsidRPr="00B13562">
        <w:rPr>
          <w:lang w:eastAsia="fr-FR" w:bidi="fr-FR"/>
        </w:rPr>
        <w:t>i</w:t>
      </w:r>
      <w:r w:rsidRPr="00B13562">
        <w:rPr>
          <w:lang w:eastAsia="fr-FR" w:bidi="fr-FR"/>
        </w:rPr>
        <w:t>nit le sujet de l’action sociale par la pratique contre la d</w:t>
      </w:r>
      <w:r w:rsidRPr="00B13562">
        <w:rPr>
          <w:lang w:eastAsia="fr-FR" w:bidi="fr-FR"/>
        </w:rPr>
        <w:t>o</w:t>
      </w:r>
      <w:r w:rsidRPr="00B13562">
        <w:rPr>
          <w:lang w:eastAsia="fr-FR" w:bidi="fr-FR"/>
        </w:rPr>
        <w:t xml:space="preserve">mination) à </w:t>
      </w:r>
      <w:r w:rsidRPr="00B13562">
        <w:t>l’identification commune des forces</w:t>
      </w:r>
      <w:r w:rsidRPr="00B13562">
        <w:rPr>
          <w:lang w:eastAsia="fr-FR" w:bidi="fr-FR"/>
        </w:rPr>
        <w:t xml:space="preserve"> ayant intérêt à adhérer à un projet alternatif, d</w:t>
      </w:r>
      <w:r w:rsidRPr="00B13562">
        <w:rPr>
          <w:lang w:eastAsia="fr-FR" w:bidi="fr-FR"/>
        </w:rPr>
        <w:t>é</w:t>
      </w:r>
      <w:r w:rsidRPr="00B13562">
        <w:rPr>
          <w:lang w:eastAsia="fr-FR" w:bidi="fr-FR"/>
        </w:rPr>
        <w:t>finissant ainsi ces forces comme le sujet de classe du changement s</w:t>
      </w:r>
      <w:r w:rsidRPr="00B13562">
        <w:rPr>
          <w:lang w:eastAsia="fr-FR" w:bidi="fr-FR"/>
        </w:rPr>
        <w:t>o</w:t>
      </w:r>
      <w:r w:rsidRPr="00B13562">
        <w:rPr>
          <w:lang w:eastAsia="fr-FR" w:bidi="fr-FR"/>
        </w:rPr>
        <w:t>cial.</w:t>
      </w:r>
    </w:p>
    <w:p w:rsidR="00834FE7" w:rsidRDefault="00834FE7" w:rsidP="00834FE7">
      <w:pPr>
        <w:pStyle w:val="Citation0"/>
        <w:rPr>
          <w:lang w:eastAsia="fr-FR" w:bidi="fr-FR"/>
        </w:rPr>
      </w:pPr>
    </w:p>
    <w:p w:rsidR="00834FE7" w:rsidRPr="00B13562" w:rsidRDefault="00834FE7" w:rsidP="00834FE7">
      <w:pPr>
        <w:pStyle w:val="Citation0"/>
      </w:pPr>
      <w:r w:rsidRPr="00B13562">
        <w:rPr>
          <w:lang w:eastAsia="fr-FR" w:bidi="fr-FR"/>
        </w:rPr>
        <w:t>[...] nous nous sommes entendus(e)s pour briser l’isolement et bâtir notre solidarité à long terme. Nous avons décidé de structurer nos liens et de nous doter de mécanismes nécessaires pour réaliser une solidarité concr</w:t>
      </w:r>
      <w:r w:rsidRPr="00B13562">
        <w:rPr>
          <w:lang w:eastAsia="fr-FR" w:bidi="fr-FR"/>
        </w:rPr>
        <w:t>è</w:t>
      </w:r>
      <w:r w:rsidRPr="00B13562">
        <w:rPr>
          <w:lang w:eastAsia="fr-FR" w:bidi="fr-FR"/>
        </w:rPr>
        <w:t>te, vécue, enracinée dans nos luttes (Sommet popula</w:t>
      </w:r>
      <w:r w:rsidRPr="00B13562">
        <w:rPr>
          <w:lang w:eastAsia="fr-FR" w:bidi="fr-FR"/>
        </w:rPr>
        <w:t>i</w:t>
      </w:r>
      <w:r w:rsidRPr="00B13562">
        <w:rPr>
          <w:lang w:eastAsia="fr-FR" w:bidi="fr-FR"/>
        </w:rPr>
        <w:t>re, 1982, p. 4).</w:t>
      </w:r>
    </w:p>
    <w:p w:rsidR="00834FE7" w:rsidRPr="00B13562" w:rsidRDefault="00834FE7" w:rsidP="00834FE7">
      <w:pPr>
        <w:spacing w:before="120" w:after="120"/>
        <w:jc w:val="both"/>
        <w:rPr>
          <w:lang w:eastAsia="fr-FR" w:bidi="fr-FR"/>
        </w:rPr>
      </w:pPr>
      <w:r>
        <w:rPr>
          <w:lang w:eastAsia="fr-FR" w:bidi="fr-FR"/>
        </w:rPr>
        <w:br w:type="page"/>
      </w:r>
    </w:p>
    <w:p w:rsidR="00834FE7" w:rsidRPr="00B13562" w:rsidRDefault="00834FE7" w:rsidP="00834FE7">
      <w:pPr>
        <w:pStyle w:val="b"/>
      </w:pPr>
      <w:r w:rsidRPr="00B13562">
        <w:rPr>
          <w:lang w:eastAsia="fr-FR" w:bidi="fr-FR"/>
        </w:rPr>
        <w:t>Une nette tendance à la convergence</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Il semble que l’on puisse parler d’une tendance à la constitution des forces populaires en classe pour soi, d’autant que l’auto-organisation et l’autonomie const</w:t>
      </w:r>
      <w:r w:rsidRPr="00B13562">
        <w:rPr>
          <w:lang w:eastAsia="fr-FR" w:bidi="fr-FR"/>
        </w:rPr>
        <w:t>i</w:t>
      </w:r>
      <w:r w:rsidRPr="00B13562">
        <w:rPr>
          <w:lang w:eastAsia="fr-FR" w:bidi="fr-FR"/>
        </w:rPr>
        <w:t>tuent des objectifs centraux dans la démarche du Sommet (Sommet populaire, 1982, p. 4).</w:t>
      </w:r>
    </w:p>
    <w:p w:rsidR="00834FE7" w:rsidRPr="00B13562" w:rsidRDefault="00834FE7" w:rsidP="00834FE7">
      <w:pPr>
        <w:spacing w:before="120" w:after="120"/>
        <w:jc w:val="both"/>
      </w:pPr>
      <w:r w:rsidRPr="00B13562">
        <w:rPr>
          <w:lang w:eastAsia="fr-FR" w:bidi="fr-FR"/>
        </w:rPr>
        <w:t>Cette tendance, on peut la repérer par : la mise sur pied d’une o</w:t>
      </w:r>
      <w:r w:rsidRPr="00B13562">
        <w:rPr>
          <w:lang w:eastAsia="fr-FR" w:bidi="fr-FR"/>
        </w:rPr>
        <w:t>r</w:t>
      </w:r>
      <w:r w:rsidRPr="00B13562">
        <w:rPr>
          <w:lang w:eastAsia="fr-FR" w:bidi="fr-FR"/>
        </w:rPr>
        <w:t>ganisation permanente de jonction des forces syndicales et populaires (Sommet populaire, 1982, p. 2) ; la volonté d’indépendance de cette organisation (Sommet populaire, 1982, p. 4) ; l’objectif, les mandats, les plans d’action élaborés au cours de la démarche, adoptés à la pl</w:t>
      </w:r>
      <w:r w:rsidRPr="00B13562">
        <w:rPr>
          <w:lang w:eastAsia="fr-FR" w:bidi="fr-FR"/>
        </w:rPr>
        <w:t>é</w:t>
      </w:r>
      <w:r w:rsidRPr="00B13562">
        <w:rPr>
          <w:lang w:eastAsia="fr-FR" w:bidi="fr-FR"/>
        </w:rPr>
        <w:t>nière et qui mettent l’accent sur le développement d’actions unitaires et l’élargissement des solidarités.</w:t>
      </w:r>
    </w:p>
    <w:p w:rsidR="00834FE7" w:rsidRPr="00B13562" w:rsidRDefault="00834FE7" w:rsidP="00834FE7">
      <w:pPr>
        <w:spacing w:before="120" w:after="120"/>
        <w:jc w:val="both"/>
      </w:pPr>
      <w:r w:rsidRPr="00B13562">
        <w:rPr>
          <w:lang w:eastAsia="fr-FR" w:bidi="fr-FR"/>
        </w:rPr>
        <w:t>Notre hypothèse se vérifie donc du moins minimalement et relat</w:t>
      </w:r>
      <w:r w:rsidRPr="00B13562">
        <w:rPr>
          <w:lang w:eastAsia="fr-FR" w:bidi="fr-FR"/>
        </w:rPr>
        <w:t>i</w:t>
      </w:r>
      <w:r w:rsidRPr="00B13562">
        <w:rPr>
          <w:lang w:eastAsia="fr-FR" w:bidi="fr-FR"/>
        </w:rPr>
        <w:t>vement à la démarche parcourue jusqu’à maintenant. Cependant, la base de cette vérification d’hypothèse repose sur le document de pr</w:t>
      </w:r>
      <w:r w:rsidRPr="00B13562">
        <w:rPr>
          <w:lang w:eastAsia="fr-FR" w:bidi="fr-FR"/>
        </w:rPr>
        <w:t>é</w:t>
      </w:r>
      <w:r w:rsidRPr="00B13562">
        <w:rPr>
          <w:lang w:eastAsia="fr-FR" w:bidi="fr-FR"/>
        </w:rPr>
        <w:t>paration au Sommet,</w:t>
      </w:r>
      <w:r>
        <w:rPr>
          <w:lang w:eastAsia="fr-FR" w:bidi="fr-FR"/>
        </w:rPr>
        <w:t xml:space="preserve"> [251] </w:t>
      </w:r>
      <w:r w:rsidRPr="00B13562">
        <w:rPr>
          <w:lang w:eastAsia="fr-FR" w:bidi="fr-FR"/>
        </w:rPr>
        <w:t>les résolutions émanant de la plénière, son déroulement et sur une e</w:t>
      </w:r>
      <w:r w:rsidRPr="00B13562">
        <w:rPr>
          <w:lang w:eastAsia="fr-FR" w:bidi="fr-FR"/>
        </w:rPr>
        <w:t>n</w:t>
      </w:r>
      <w:r w:rsidRPr="00B13562">
        <w:rPr>
          <w:lang w:eastAsia="fr-FR" w:bidi="fr-FR"/>
        </w:rPr>
        <w:t>trevue avec un informateur clé. Autrement dit, à travers le discours du Sommet populaire, notre hypothèse app</w:t>
      </w:r>
      <w:r w:rsidRPr="00B13562">
        <w:rPr>
          <w:lang w:eastAsia="fr-FR" w:bidi="fr-FR"/>
        </w:rPr>
        <w:t>a</w:t>
      </w:r>
      <w:r w:rsidRPr="00B13562">
        <w:rPr>
          <w:lang w:eastAsia="fr-FR" w:bidi="fr-FR"/>
        </w:rPr>
        <w:t>raît plausible ; par contre, et même si nous sommes d’accord avec Louis Althusser au sujet de la matérialité de l’idéologie, (L. Althusser, 1970), il faut se rappeler que le discours n’acquiert de matérialité s</w:t>
      </w:r>
      <w:r w:rsidRPr="00B13562">
        <w:rPr>
          <w:lang w:eastAsia="fr-FR" w:bidi="fr-FR"/>
        </w:rPr>
        <w:t>o</w:t>
      </w:r>
      <w:r w:rsidRPr="00B13562">
        <w:rPr>
          <w:lang w:eastAsia="fr-FR" w:bidi="fr-FR"/>
        </w:rPr>
        <w:t>ciale que s’il donne lieu à des actions. La vérification « réelle » de l’hypothèse est donc à venir, à faire par la pratique de l’organisation du Sommet populaire. Cette constatation est d’ailleurs faite par le Sommet lui-même lorsqu’il so</w:t>
      </w:r>
      <w:r w:rsidRPr="00B13562">
        <w:rPr>
          <w:lang w:eastAsia="fr-FR" w:bidi="fr-FR"/>
        </w:rPr>
        <w:t>u</w:t>
      </w:r>
      <w:r w:rsidRPr="00B13562">
        <w:rPr>
          <w:lang w:eastAsia="fr-FR" w:bidi="fr-FR"/>
        </w:rPr>
        <w:t>ligne que les plates-formes « [...] n’ont de signification que dans les actions conjointes et dans la solidarité concrète qu’elles susciteront » (Sommet populaire, 1982, p. 1).</w:t>
      </w:r>
    </w:p>
    <w:p w:rsidR="00834FE7" w:rsidRPr="00B13562" w:rsidRDefault="00834FE7" w:rsidP="00834FE7">
      <w:pPr>
        <w:spacing w:before="120" w:after="120"/>
        <w:jc w:val="both"/>
      </w:pPr>
      <w:r w:rsidRPr="00B13562">
        <w:rPr>
          <w:lang w:eastAsia="fr-FR" w:bidi="fr-FR"/>
        </w:rPr>
        <w:t>Au niveau du discours et de la pratique du Sommet, la convergence semble réelle et la tendance à l’unité s’affirme. Bref, le Sommet app</w:t>
      </w:r>
      <w:r w:rsidRPr="00B13562">
        <w:rPr>
          <w:lang w:eastAsia="fr-FR" w:bidi="fr-FR"/>
        </w:rPr>
        <w:t>a</w:t>
      </w:r>
      <w:r w:rsidRPr="00B13562">
        <w:rPr>
          <w:lang w:eastAsia="fr-FR" w:bidi="fr-FR"/>
        </w:rPr>
        <w:t>raît bien constituer un lieu de composition de l’unité populaire. C</w:t>
      </w:r>
      <w:r w:rsidRPr="00B13562">
        <w:rPr>
          <w:lang w:eastAsia="fr-FR" w:bidi="fr-FR"/>
        </w:rPr>
        <w:t>e</w:t>
      </w:r>
      <w:r w:rsidRPr="00B13562">
        <w:rPr>
          <w:lang w:eastAsia="fr-FR" w:bidi="fr-FR"/>
        </w:rPr>
        <w:t>pendant cela n’a pas été sans difficulté.</w:t>
      </w:r>
    </w:p>
    <w:p w:rsidR="00834FE7" w:rsidRPr="00B13562" w:rsidRDefault="00834FE7" w:rsidP="00834FE7">
      <w:pPr>
        <w:spacing w:before="120" w:after="120"/>
        <w:jc w:val="both"/>
        <w:rPr>
          <w:lang w:eastAsia="fr-FR" w:bidi="fr-FR"/>
        </w:rPr>
      </w:pPr>
      <w:r>
        <w:rPr>
          <w:lang w:eastAsia="fr-FR" w:bidi="fr-FR"/>
        </w:rPr>
        <w:br w:type="page"/>
      </w:r>
    </w:p>
    <w:p w:rsidR="00834FE7" w:rsidRPr="00B13562" w:rsidRDefault="00834FE7" w:rsidP="00834FE7">
      <w:pPr>
        <w:pStyle w:val="b"/>
      </w:pPr>
      <w:r w:rsidRPr="00B13562">
        <w:rPr>
          <w:lang w:eastAsia="fr-FR" w:bidi="fr-FR"/>
        </w:rPr>
        <w:t>Cependant... des points de divergence</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Ces divergences sont héritées du passé et, même si un certain nombre d’entre elles ont été surmontées dans la démarche, il reste que pour certains, l’entente demeure fragile.</w:t>
      </w:r>
    </w:p>
    <w:p w:rsidR="00834FE7" w:rsidRPr="00B13562" w:rsidRDefault="00834FE7" w:rsidP="00834FE7">
      <w:pPr>
        <w:spacing w:before="120" w:after="120"/>
        <w:jc w:val="both"/>
        <w:rPr>
          <w:lang w:eastAsia="fr-FR" w:bidi="fr-FR"/>
        </w:rPr>
      </w:pPr>
    </w:p>
    <w:p w:rsidR="00834FE7" w:rsidRPr="00B13562" w:rsidRDefault="00834FE7" w:rsidP="00834FE7">
      <w:pPr>
        <w:pStyle w:val="d"/>
      </w:pPr>
      <w:r w:rsidRPr="00B13562">
        <w:t>Le rapport syndicats-groupes populaires</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L’objectif central du Sommet, c’est-à-dire le rapprochement entre les forces syndicales et populaires, semble avoir été réalisé. Mais ce n’est un secret pour personne qu’un monde de préjugés sépare ces mouvements (Sommet populaire, 1982, p. 2) (entrevue). Un autre o</w:t>
      </w:r>
      <w:r w:rsidRPr="00B13562">
        <w:rPr>
          <w:lang w:eastAsia="fr-FR" w:bidi="fr-FR"/>
        </w:rPr>
        <w:t>b</w:t>
      </w:r>
      <w:r w:rsidRPr="00B13562">
        <w:rPr>
          <w:lang w:eastAsia="fr-FR" w:bidi="fr-FR"/>
        </w:rPr>
        <w:t>jet de tension réside dans la contradiction apparente de certaines r</w:t>
      </w:r>
      <w:r w:rsidRPr="00B13562">
        <w:rPr>
          <w:lang w:eastAsia="fr-FR" w:bidi="fr-FR"/>
        </w:rPr>
        <w:t>e</w:t>
      </w:r>
      <w:r w:rsidRPr="00B13562">
        <w:rPr>
          <w:lang w:eastAsia="fr-FR" w:bidi="fr-FR"/>
        </w:rPr>
        <w:t>vendications : droit au travail et élimination des pollueurs ; préve</w:t>
      </w:r>
      <w:r w:rsidRPr="00B13562">
        <w:rPr>
          <w:lang w:eastAsia="fr-FR" w:bidi="fr-FR"/>
        </w:rPr>
        <w:t>n</w:t>
      </w:r>
      <w:r w:rsidRPr="00B13562">
        <w:rPr>
          <w:lang w:eastAsia="fr-FR" w:bidi="fr-FR"/>
        </w:rPr>
        <w:t>tion et préservation des postes dans le se</w:t>
      </w:r>
      <w:r w:rsidRPr="00B13562">
        <w:rPr>
          <w:lang w:eastAsia="fr-FR" w:bidi="fr-FR"/>
        </w:rPr>
        <w:t>c</w:t>
      </w:r>
      <w:r w:rsidRPr="00B13562">
        <w:rPr>
          <w:lang w:eastAsia="fr-FR" w:bidi="fr-FR"/>
        </w:rPr>
        <w:t>teur de la santé, etc.</w:t>
      </w:r>
    </w:p>
    <w:p w:rsidR="00834FE7" w:rsidRPr="00B13562" w:rsidRDefault="00834FE7" w:rsidP="00834FE7">
      <w:pPr>
        <w:spacing w:before="120" w:after="120"/>
        <w:jc w:val="both"/>
      </w:pPr>
      <w:r w:rsidRPr="00B13562">
        <w:rPr>
          <w:lang w:eastAsia="fr-FR" w:bidi="fr-FR"/>
        </w:rPr>
        <w:t>Cependant préjugés et contradiction ont été surmontés au cours de la démarche par la participation à des comités conjoints de sorte que la volonté d’unité semble très forte chez les participants (entrevue). D’ailleurs plusieurs syndiqués envisagent la pratique du Sommet p</w:t>
      </w:r>
      <w:r w:rsidRPr="00B13562">
        <w:rPr>
          <w:lang w:eastAsia="fr-FR" w:bidi="fr-FR"/>
        </w:rPr>
        <w:t>o</w:t>
      </w:r>
      <w:r w:rsidRPr="00B13562">
        <w:rPr>
          <w:lang w:eastAsia="fr-FR" w:bidi="fr-FR"/>
        </w:rPr>
        <w:t>pulaire co</w:t>
      </w:r>
      <w:r w:rsidRPr="00B13562">
        <w:rPr>
          <w:lang w:eastAsia="fr-FR" w:bidi="fr-FR"/>
        </w:rPr>
        <w:t>m</w:t>
      </w:r>
      <w:r w:rsidRPr="00B13562">
        <w:rPr>
          <w:lang w:eastAsia="fr-FR" w:bidi="fr-FR"/>
        </w:rPr>
        <w:t>me une façon d’éviter le corporatisme et de développer de nouvelles formes d’organisation et de lutte (entrevue). Par contre la participation syndicale à la démarche a souvent été faible (Sommet populaire, 1982, p. 5) (entrevue). Au</w:t>
      </w:r>
      <w:r w:rsidRPr="00B13562">
        <w:rPr>
          <w:lang w:eastAsia="fr-FR" w:bidi="fr-FR"/>
        </w:rPr>
        <w:t>s</w:t>
      </w:r>
      <w:r w:rsidRPr="00B13562">
        <w:rPr>
          <w:lang w:eastAsia="fr-FR" w:bidi="fr-FR"/>
        </w:rPr>
        <w:t>si la jonction semble s’effectuer en autant que les militants et militantes participent à la démarche. La réalisation de l’objectif est donc largement fonction de l’élargissement de la démarche dans le milieu syndical.</w:t>
      </w:r>
    </w:p>
    <w:p w:rsidR="00834FE7" w:rsidRDefault="00834FE7" w:rsidP="00834FE7">
      <w:pPr>
        <w:spacing w:before="120" w:after="120"/>
        <w:jc w:val="both"/>
        <w:rPr>
          <w:lang w:eastAsia="fr-FR" w:bidi="fr-FR"/>
        </w:rPr>
      </w:pPr>
      <w:r w:rsidRPr="00B13562">
        <w:rPr>
          <w:lang w:eastAsia="fr-FR" w:bidi="fr-FR"/>
        </w:rPr>
        <w:t>La forme d’organisation, la constitution du member</w:t>
      </w:r>
      <w:r w:rsidRPr="00B13562">
        <w:rPr>
          <w:lang w:eastAsia="fr-FR" w:bidi="fr-FR"/>
        </w:rPr>
        <w:t>s</w:t>
      </w:r>
      <w:r w:rsidRPr="00B13562">
        <w:rPr>
          <w:lang w:eastAsia="fr-FR" w:bidi="fr-FR"/>
        </w:rPr>
        <w:t>hip, les codes de procédure de ces mouvements, diffèrent et constituent autant d’obstacles à une forte unité.</w:t>
      </w:r>
    </w:p>
    <w:p w:rsidR="00834FE7" w:rsidRPr="00B13562" w:rsidRDefault="00834FE7" w:rsidP="00834FE7">
      <w:pPr>
        <w:spacing w:before="120" w:after="120"/>
        <w:jc w:val="both"/>
      </w:pPr>
      <w:r>
        <w:rPr>
          <w:lang w:eastAsia="fr-FR" w:bidi="fr-FR"/>
        </w:rPr>
        <w:t>[252]</w:t>
      </w:r>
    </w:p>
    <w:p w:rsidR="00834FE7" w:rsidRPr="00B13562" w:rsidRDefault="00834FE7" w:rsidP="00834FE7">
      <w:pPr>
        <w:spacing w:before="120" w:after="120"/>
        <w:jc w:val="both"/>
      </w:pPr>
      <w:r w:rsidRPr="00B13562">
        <w:rPr>
          <w:lang w:eastAsia="fr-FR" w:bidi="fr-FR"/>
        </w:rPr>
        <w:t>De plus, dans le texte de préparation au Sommet, on parle de jon</w:t>
      </w:r>
      <w:r w:rsidRPr="00B13562">
        <w:rPr>
          <w:lang w:eastAsia="fr-FR" w:bidi="fr-FR"/>
        </w:rPr>
        <w:t>c</w:t>
      </w:r>
      <w:r w:rsidRPr="00B13562">
        <w:rPr>
          <w:lang w:eastAsia="fr-FR" w:bidi="fr-FR"/>
        </w:rPr>
        <w:t>tion des forces populaires et syndicales concernant les conditions de vie (Sommet populaire, 1982, p. 3 et 7) alors qu’en termes de prospe</w:t>
      </w:r>
      <w:r w:rsidRPr="00B13562">
        <w:rPr>
          <w:lang w:eastAsia="fr-FR" w:bidi="fr-FR"/>
        </w:rPr>
        <w:t>c</w:t>
      </w:r>
      <w:r w:rsidRPr="00B13562">
        <w:rPr>
          <w:lang w:eastAsia="fr-FR" w:bidi="fr-FR"/>
        </w:rPr>
        <w:t>tive on affirme que : « [...] la démarche du Sommet populaire abo</w:t>
      </w:r>
      <w:r w:rsidRPr="00B13562">
        <w:rPr>
          <w:lang w:eastAsia="fr-FR" w:bidi="fr-FR"/>
        </w:rPr>
        <w:t>u</w:t>
      </w:r>
      <w:r w:rsidRPr="00B13562">
        <w:rPr>
          <w:lang w:eastAsia="fr-FR" w:bidi="fr-FR"/>
        </w:rPr>
        <w:t>tit à la formulation d’un projet social où le contrôle sur notre vie et sur n</w:t>
      </w:r>
      <w:r w:rsidRPr="00B13562">
        <w:rPr>
          <w:lang w:eastAsia="fr-FR" w:bidi="fr-FR"/>
        </w:rPr>
        <w:t>o</w:t>
      </w:r>
      <w:r w:rsidRPr="00B13562">
        <w:rPr>
          <w:lang w:eastAsia="fr-FR" w:bidi="fr-FR"/>
        </w:rPr>
        <w:t>tre travail serait au coeur de notre co</w:t>
      </w:r>
      <w:r w:rsidRPr="00B13562">
        <w:rPr>
          <w:lang w:eastAsia="fr-FR" w:bidi="fr-FR"/>
        </w:rPr>
        <w:t>m</w:t>
      </w:r>
      <w:r w:rsidRPr="00B13562">
        <w:rPr>
          <w:lang w:eastAsia="fr-FR" w:bidi="fr-FR"/>
        </w:rPr>
        <w:t>bat » (Sommet populaire, 1982, p. 1). Cette ambivalence concerne le terrain de la jonction. Est-ce le social ? Et la jonction a alors pour but de développer de no</w:t>
      </w:r>
      <w:r w:rsidRPr="00B13562">
        <w:rPr>
          <w:lang w:eastAsia="fr-FR" w:bidi="fr-FR"/>
        </w:rPr>
        <w:t>u</w:t>
      </w:r>
      <w:r w:rsidRPr="00B13562">
        <w:rPr>
          <w:lang w:eastAsia="fr-FR" w:bidi="fr-FR"/>
        </w:rPr>
        <w:t>velles formes de lutte et une solidarité élargie à la dimension de la t</w:t>
      </w:r>
      <w:r w:rsidRPr="00B13562">
        <w:rPr>
          <w:lang w:eastAsia="fr-FR" w:bidi="fr-FR"/>
        </w:rPr>
        <w:t>o</w:t>
      </w:r>
      <w:r w:rsidRPr="00B13562">
        <w:rPr>
          <w:lang w:eastAsia="fr-FR" w:bidi="fr-FR"/>
        </w:rPr>
        <w:t>talité sociale ? Où sont-ce les conditions de vie, séparées de celles du tr</w:t>
      </w:r>
      <w:r w:rsidRPr="00B13562">
        <w:rPr>
          <w:lang w:eastAsia="fr-FR" w:bidi="fr-FR"/>
        </w:rPr>
        <w:t>a</w:t>
      </w:r>
      <w:r w:rsidRPr="00B13562">
        <w:rPr>
          <w:lang w:eastAsia="fr-FR" w:bidi="fr-FR"/>
        </w:rPr>
        <w:t>vail ? Et alors la jonction ne concerne que les conditions de vie à l’exclusion du travail. Comme il s’agit de l’objectif d’organisation, cette ambivalence risque de « déteindre » sur la pratique de l’organisation. Alors le pas en avant dans la tendance à l’unité se rév</w:t>
      </w:r>
      <w:r w:rsidRPr="00B13562">
        <w:rPr>
          <w:lang w:eastAsia="fr-FR" w:bidi="fr-FR"/>
        </w:rPr>
        <w:t>é</w:t>
      </w:r>
      <w:r w:rsidRPr="00B13562">
        <w:rPr>
          <w:lang w:eastAsia="fr-FR" w:bidi="fr-FR"/>
        </w:rPr>
        <w:t>lerait n’être en fait qu’un pas de côté.</w:t>
      </w:r>
    </w:p>
    <w:p w:rsidR="00834FE7" w:rsidRPr="00B13562" w:rsidRDefault="00834FE7" w:rsidP="00834FE7">
      <w:pPr>
        <w:spacing w:before="120" w:after="120"/>
        <w:jc w:val="both"/>
        <w:rPr>
          <w:lang w:eastAsia="fr-FR" w:bidi="fr-FR"/>
        </w:rPr>
      </w:pPr>
    </w:p>
    <w:p w:rsidR="00834FE7" w:rsidRPr="00B13562" w:rsidRDefault="00834FE7" w:rsidP="00834FE7">
      <w:pPr>
        <w:pStyle w:val="d"/>
      </w:pPr>
      <w:r w:rsidRPr="00B13562">
        <w:t>La question des femmes</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La jonction avec le mouvement des femmes n’a pas été effectuée au cours de la démarche et sa participation au Sommet populaire n’a été « organisée » qu’à la dernière minute. L’organisation du Sommet pense que le fait de ne pas avoir mis sur pied un comité spécifique à la lutte des femmes en supposant que celles-ci iraient dans chaque com</w:t>
      </w:r>
      <w:r w:rsidRPr="00B13562">
        <w:rPr>
          <w:lang w:eastAsia="fr-FR" w:bidi="fr-FR"/>
        </w:rPr>
        <w:t>i</w:t>
      </w:r>
      <w:r w:rsidRPr="00B13562">
        <w:rPr>
          <w:lang w:eastAsia="fr-FR" w:bidi="fr-FR"/>
        </w:rPr>
        <w:t>té conjoint de travail y défendre leur point de vue en est la principale cause (Sommet populaire, 1982, p. 5). Ne pas proposer de comité sp</w:t>
      </w:r>
      <w:r w:rsidRPr="00B13562">
        <w:rPr>
          <w:lang w:eastAsia="fr-FR" w:bidi="fr-FR"/>
        </w:rPr>
        <w:t>é</w:t>
      </w:r>
      <w:r w:rsidRPr="00B13562">
        <w:rPr>
          <w:lang w:eastAsia="fr-FR" w:bidi="fr-FR"/>
        </w:rPr>
        <w:t>cifique était oublier qu’une r</w:t>
      </w:r>
      <w:r w:rsidRPr="00B13562">
        <w:rPr>
          <w:lang w:eastAsia="fr-FR" w:bidi="fr-FR"/>
        </w:rPr>
        <w:t>e</w:t>
      </w:r>
      <w:r w:rsidRPr="00B13562">
        <w:rPr>
          <w:lang w:eastAsia="fr-FR" w:bidi="fr-FR"/>
        </w:rPr>
        <w:t>vendication centrale de ce mouvement est la reconnaissance de la spécificité de la lutte des femmes et de l’autonomie de leurs organisations. En fait, cet « oubli » tient à une méconnaissance des groupes autonomes de femmes (entrevue).</w:t>
      </w:r>
    </w:p>
    <w:p w:rsidR="00834FE7" w:rsidRDefault="00834FE7" w:rsidP="00834FE7">
      <w:pPr>
        <w:spacing w:before="120" w:after="120"/>
        <w:jc w:val="both"/>
        <w:rPr>
          <w:lang w:eastAsia="fr-FR" w:bidi="fr-FR"/>
        </w:rPr>
      </w:pPr>
      <w:r w:rsidRPr="00B13562">
        <w:rPr>
          <w:lang w:eastAsia="fr-FR" w:bidi="fr-FR"/>
        </w:rPr>
        <w:t>L’absence, du moins jusqu’à maintenant, de cette jonction const</w:t>
      </w:r>
      <w:r w:rsidRPr="00B13562">
        <w:rPr>
          <w:lang w:eastAsia="fr-FR" w:bidi="fr-FR"/>
        </w:rPr>
        <w:t>i</w:t>
      </w:r>
      <w:r w:rsidRPr="00B13562">
        <w:rPr>
          <w:lang w:eastAsia="fr-FR" w:bidi="fr-FR"/>
        </w:rPr>
        <w:t>tue un obstacle central à la construction d’une véritable unité popula</w:t>
      </w:r>
      <w:r w:rsidRPr="00B13562">
        <w:rPr>
          <w:lang w:eastAsia="fr-FR" w:bidi="fr-FR"/>
        </w:rPr>
        <w:t>i</w:t>
      </w:r>
      <w:r w:rsidRPr="00B13562">
        <w:rPr>
          <w:lang w:eastAsia="fr-FR" w:bidi="fr-FR"/>
        </w:rPr>
        <w:t>re car l’importance sociale des luttes des femmes fait de cette jon</w:t>
      </w:r>
      <w:r w:rsidRPr="00B13562">
        <w:rPr>
          <w:lang w:eastAsia="fr-FR" w:bidi="fr-FR"/>
        </w:rPr>
        <w:t>c</w:t>
      </w:r>
      <w:r w:rsidRPr="00B13562">
        <w:rPr>
          <w:lang w:eastAsia="fr-FR" w:bidi="fr-FR"/>
        </w:rPr>
        <w:t>tion la pierre angulaire de la tendance à l’unité. Aussi l’organisation du Sommet populaire compte s’y attaquer immédiatement (observ</w:t>
      </w:r>
      <w:r w:rsidRPr="00B13562">
        <w:rPr>
          <w:lang w:eastAsia="fr-FR" w:bidi="fr-FR"/>
        </w:rPr>
        <w:t>a</w:t>
      </w:r>
      <w:r w:rsidRPr="00B13562">
        <w:rPr>
          <w:lang w:eastAsia="fr-FR" w:bidi="fr-FR"/>
        </w:rPr>
        <w:t>tion ; entrevue). Mais ce n’est pas sans méfiance que les gro</w:t>
      </w:r>
      <w:r w:rsidRPr="00B13562">
        <w:rPr>
          <w:lang w:eastAsia="fr-FR" w:bidi="fr-FR"/>
        </w:rPr>
        <w:t>u</w:t>
      </w:r>
      <w:r w:rsidRPr="00B13562">
        <w:rPr>
          <w:lang w:eastAsia="fr-FR" w:bidi="fr-FR"/>
        </w:rPr>
        <w:t>pes de femmes s’engagent dans cette démarche « [...] les groupes de femmes désirent demeurer autonomes mais partie prenante au Front [... | et ils resteront vigilants vis-à-vis de l’organisation » (observation). Nous pouvons donc affirmer que cette jonction non réalisée, à peine amorcée, const</w:t>
      </w:r>
      <w:r w:rsidRPr="00B13562">
        <w:rPr>
          <w:lang w:eastAsia="fr-FR" w:bidi="fr-FR"/>
        </w:rPr>
        <w:t>i</w:t>
      </w:r>
      <w:r w:rsidRPr="00B13562">
        <w:rPr>
          <w:lang w:eastAsia="fr-FR" w:bidi="fr-FR"/>
        </w:rPr>
        <w:t>tuant une condition essentielle à réaliser pour que la pr</w:t>
      </w:r>
      <w:r w:rsidRPr="00B13562">
        <w:rPr>
          <w:lang w:eastAsia="fr-FR" w:bidi="fr-FR"/>
        </w:rPr>
        <w:t>a</w:t>
      </w:r>
      <w:r w:rsidRPr="00B13562">
        <w:rPr>
          <w:lang w:eastAsia="fr-FR" w:bidi="fr-FR"/>
        </w:rPr>
        <w:t>tique du Sommet populaire en soit vraiment une de composition de l’unité p</w:t>
      </w:r>
      <w:r w:rsidRPr="00B13562">
        <w:rPr>
          <w:lang w:eastAsia="fr-FR" w:bidi="fr-FR"/>
        </w:rPr>
        <w:t>o</w:t>
      </w:r>
      <w:r w:rsidRPr="00B13562">
        <w:rPr>
          <w:lang w:eastAsia="fr-FR" w:bidi="fr-FR"/>
        </w:rPr>
        <w:t>pulaire, ne sera pas facile à effectuer d’autant qu’un certain corpor</w:t>
      </w:r>
      <w:r w:rsidRPr="00B13562">
        <w:rPr>
          <w:lang w:eastAsia="fr-FR" w:bidi="fr-FR"/>
        </w:rPr>
        <w:t>a</w:t>
      </w:r>
      <w:r w:rsidRPr="00B13562">
        <w:rPr>
          <w:lang w:eastAsia="fr-FR" w:bidi="fr-FR"/>
        </w:rPr>
        <w:t>tisme féministe semble poindre de ci, de là ; qu’il n’est ici question que des groupes de militantes. Qu’en est-il du reste de la moitié du ciel, des ménagères entre autres ?</w:t>
      </w:r>
    </w:p>
    <w:p w:rsidR="00834FE7" w:rsidRPr="00B13562" w:rsidRDefault="00834FE7" w:rsidP="00834FE7">
      <w:pPr>
        <w:spacing w:before="120" w:after="120"/>
        <w:jc w:val="both"/>
      </w:pPr>
      <w:r>
        <w:rPr>
          <w:lang w:eastAsia="fr-FR" w:bidi="fr-FR"/>
        </w:rPr>
        <w:t>[253]</w:t>
      </w:r>
    </w:p>
    <w:p w:rsidR="00834FE7" w:rsidRPr="00B13562" w:rsidRDefault="00834FE7" w:rsidP="00834FE7">
      <w:pPr>
        <w:spacing w:before="120" w:after="120"/>
        <w:jc w:val="both"/>
      </w:pPr>
    </w:p>
    <w:p w:rsidR="00834FE7" w:rsidRPr="00B13562" w:rsidRDefault="00834FE7" w:rsidP="00834FE7">
      <w:pPr>
        <w:pStyle w:val="d"/>
      </w:pPr>
      <w:r w:rsidRPr="00B13562">
        <w:t>La question du Parti communiste ouvrier (P.C.O.)</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Dans le cours de la démarche une divergence profonde s’est dév</w:t>
      </w:r>
      <w:r w:rsidRPr="00B13562">
        <w:rPr>
          <w:lang w:eastAsia="fr-FR" w:bidi="fr-FR"/>
        </w:rPr>
        <w:t>e</w:t>
      </w:r>
      <w:r w:rsidRPr="00B13562">
        <w:rPr>
          <w:lang w:eastAsia="fr-FR" w:bidi="fr-FR"/>
        </w:rPr>
        <w:t>loppée au sujet de l’opportunité d’intervenir publiquement. Cette d</w:t>
      </w:r>
      <w:r w:rsidRPr="00B13562">
        <w:rPr>
          <w:lang w:eastAsia="fr-FR" w:bidi="fr-FR"/>
        </w:rPr>
        <w:t>i</w:t>
      </w:r>
      <w:r w:rsidRPr="00B13562">
        <w:rPr>
          <w:lang w:eastAsia="fr-FR" w:bidi="fr-FR"/>
        </w:rPr>
        <w:t>vergence a été développée par l’insistance de militants/es du P.C.O. à proposer des interventions immédiates (entrevue). Finalement les mandats issus du premier Sommet furent respectés « [...] il fut d</w:t>
      </w:r>
      <w:r w:rsidRPr="00B13562">
        <w:rPr>
          <w:lang w:eastAsia="fr-FR" w:bidi="fr-FR"/>
        </w:rPr>
        <w:t>é</w:t>
      </w:r>
      <w:r w:rsidRPr="00B13562">
        <w:rPr>
          <w:lang w:eastAsia="fr-FR" w:bidi="fr-FR"/>
        </w:rPr>
        <w:t>cidé de concentrer nos énergies sur l’élaboration de nos revendications et de ne pas intervenir publiquement avant de s’être entendu(e)s sur nos objectifs de luttes » (Sommet populaire, 1982, p. 5).</w:t>
      </w:r>
    </w:p>
    <w:p w:rsidR="00834FE7" w:rsidRPr="00B13562" w:rsidRDefault="00834FE7" w:rsidP="00834FE7">
      <w:pPr>
        <w:spacing w:before="120" w:after="120"/>
        <w:jc w:val="both"/>
      </w:pPr>
      <w:r w:rsidRPr="00B13562">
        <w:rPr>
          <w:lang w:eastAsia="fr-FR" w:bidi="fr-FR"/>
        </w:rPr>
        <w:t>Cette divergence faillit avoir deux conséquences m</w:t>
      </w:r>
      <w:r w:rsidRPr="00B13562">
        <w:rPr>
          <w:lang w:eastAsia="fr-FR" w:bidi="fr-FR"/>
        </w:rPr>
        <w:t>a</w:t>
      </w:r>
      <w:r w:rsidRPr="00B13562">
        <w:rPr>
          <w:lang w:eastAsia="fr-FR" w:bidi="fr-FR"/>
        </w:rPr>
        <w:t>jeures pour la convergence des forces populaires amorcée dans la démarche du Sommet. D’une part elle provoqua une division au sien de la déma</w:t>
      </w:r>
      <w:r w:rsidRPr="00B13562">
        <w:rPr>
          <w:lang w:eastAsia="fr-FR" w:bidi="fr-FR"/>
        </w:rPr>
        <w:t>r</w:t>
      </w:r>
      <w:r w:rsidRPr="00B13562">
        <w:rPr>
          <w:lang w:eastAsia="fr-FR" w:bidi="fr-FR"/>
        </w:rPr>
        <w:t>che en fomentant la mise sur pied d’une démarche d’intervention di</w:t>
      </w:r>
      <w:r w:rsidRPr="00B13562">
        <w:rPr>
          <w:lang w:eastAsia="fr-FR" w:bidi="fr-FR"/>
        </w:rPr>
        <w:t>s</w:t>
      </w:r>
      <w:r w:rsidRPr="00B13562">
        <w:rPr>
          <w:lang w:eastAsia="fr-FR" w:bidi="fr-FR"/>
        </w:rPr>
        <w:t>tincte de la démarche du Sommet populaire (entrevue). Cependant cette coalition, dite du 4 décembre s’est petit à petit atr</w:t>
      </w:r>
      <w:r w:rsidRPr="00B13562">
        <w:rPr>
          <w:lang w:eastAsia="fr-FR" w:bidi="fr-FR"/>
        </w:rPr>
        <w:t>o</w:t>
      </w:r>
      <w:r w:rsidRPr="00B13562">
        <w:rPr>
          <w:lang w:eastAsia="fr-FR" w:bidi="fr-FR"/>
        </w:rPr>
        <w:t>phiée pour finalement revenir à la démarche initiale. D’autre part, elle aurait pu provoquer l’abandon de la d</w:t>
      </w:r>
      <w:r w:rsidRPr="00B13562">
        <w:rPr>
          <w:lang w:eastAsia="fr-FR" w:bidi="fr-FR"/>
        </w:rPr>
        <w:t>é</w:t>
      </w:r>
      <w:r w:rsidRPr="00B13562">
        <w:rPr>
          <w:lang w:eastAsia="fr-FR" w:bidi="fr-FR"/>
        </w:rPr>
        <w:t>marche d’accord sur les objectifs et les revendications. Cette démarche, comme l’a rappelé notre problémat</w:t>
      </w:r>
      <w:r w:rsidRPr="00B13562">
        <w:rPr>
          <w:lang w:eastAsia="fr-FR" w:bidi="fr-FR"/>
        </w:rPr>
        <w:t>i</w:t>
      </w:r>
      <w:r w:rsidRPr="00B13562">
        <w:rPr>
          <w:lang w:eastAsia="fr-FR" w:bidi="fr-FR"/>
        </w:rPr>
        <w:t>que, est centrale et prioritaire dans un processus d’unification popula</w:t>
      </w:r>
      <w:r w:rsidRPr="00B13562">
        <w:rPr>
          <w:lang w:eastAsia="fr-FR" w:bidi="fr-FR"/>
        </w:rPr>
        <w:t>i</w:t>
      </w:r>
      <w:r w:rsidRPr="00B13562">
        <w:rPr>
          <w:lang w:eastAsia="fr-FR" w:bidi="fr-FR"/>
        </w:rPr>
        <w:t>re. On peut donc conclure que l’abandon de cette étape, pourtant n</w:t>
      </w:r>
      <w:r w:rsidRPr="00B13562">
        <w:rPr>
          <w:lang w:eastAsia="fr-FR" w:bidi="fr-FR"/>
        </w:rPr>
        <w:t>é</w:t>
      </w:r>
      <w:r w:rsidRPr="00B13562">
        <w:rPr>
          <w:lang w:eastAsia="fr-FR" w:bidi="fr-FR"/>
        </w:rPr>
        <w:t>cessaire à l’hégémonie des classes dominées, aurait cassé le mouv</w:t>
      </w:r>
      <w:r w:rsidRPr="00B13562">
        <w:rPr>
          <w:lang w:eastAsia="fr-FR" w:bidi="fr-FR"/>
        </w:rPr>
        <w:t>e</w:t>
      </w:r>
      <w:r w:rsidRPr="00B13562">
        <w:rPr>
          <w:lang w:eastAsia="fr-FR" w:bidi="fr-FR"/>
        </w:rPr>
        <w:t>ment d’élargissement des solidarités.</w:t>
      </w:r>
    </w:p>
    <w:p w:rsidR="00834FE7" w:rsidRDefault="00834FE7" w:rsidP="00834FE7">
      <w:pPr>
        <w:spacing w:before="120" w:after="120"/>
        <w:jc w:val="both"/>
        <w:rPr>
          <w:lang w:eastAsia="fr-FR" w:bidi="fr-FR"/>
        </w:rPr>
      </w:pPr>
      <w:r w:rsidRPr="00B13562">
        <w:rPr>
          <w:lang w:eastAsia="fr-FR" w:bidi="fr-FR"/>
        </w:rPr>
        <w:t>Par ailleurs, il apparaît très clairement que ce parti pèse d’un poids négatif dans la mise en marche de l’organisation du Sommet popula</w:t>
      </w:r>
      <w:r w:rsidRPr="00B13562">
        <w:rPr>
          <w:lang w:eastAsia="fr-FR" w:bidi="fr-FR"/>
        </w:rPr>
        <w:t>i</w:t>
      </w:r>
      <w:r w:rsidRPr="00B13562">
        <w:rPr>
          <w:lang w:eastAsia="fr-FR" w:bidi="fr-FR"/>
        </w:rPr>
        <w:t>re. Il alimente une telle hantise du noyautage (hantise qui trouve son fondement matériel dans la pratique passée) que l’assaut fait en pl</w:t>
      </w:r>
      <w:r w:rsidRPr="00B13562">
        <w:rPr>
          <w:lang w:eastAsia="fr-FR" w:bidi="fr-FR"/>
        </w:rPr>
        <w:t>é</w:t>
      </w:r>
      <w:r w:rsidRPr="00B13562">
        <w:rPr>
          <w:lang w:eastAsia="fr-FR" w:bidi="fr-FR"/>
        </w:rPr>
        <w:t>nière risque de provoquer le départ de certains groupes (entrevue). Cette même hantise a provoqué des effets de structure, c’est-à-dire que la façon de former le conseil et l’exécutif a été conçue avec l’intention précise d’éviter tout noyautage (entrevue). Mais la forme adoptée risque, d’une part, de bloquer les pratiques et la solidarité e</w:t>
      </w:r>
      <w:r w:rsidRPr="00B13562">
        <w:rPr>
          <w:lang w:eastAsia="fr-FR" w:bidi="fr-FR"/>
        </w:rPr>
        <w:t>n</w:t>
      </w:r>
      <w:r w:rsidRPr="00B13562">
        <w:rPr>
          <w:lang w:eastAsia="fr-FR" w:bidi="fr-FR"/>
        </w:rPr>
        <w:t>tre les champs de luttes et, d’autre part, de déconnecter l’exécutif et le conseil de l’assemblée générale. Or, dans le développement du polit</w:t>
      </w:r>
      <w:r w:rsidRPr="00B13562">
        <w:rPr>
          <w:lang w:eastAsia="fr-FR" w:bidi="fr-FR"/>
        </w:rPr>
        <w:t>i</w:t>
      </w:r>
      <w:r w:rsidRPr="00B13562">
        <w:rPr>
          <w:lang w:eastAsia="fr-FR" w:bidi="fr-FR"/>
        </w:rPr>
        <w:t>que au sens large, ces deux pratiques sont fondamentales. Aussi l’encadrement politique (le politique au sens restreint) que veut do</w:t>
      </w:r>
      <w:r w:rsidRPr="00B13562">
        <w:rPr>
          <w:lang w:eastAsia="fr-FR" w:bidi="fr-FR"/>
        </w:rPr>
        <w:t>n</w:t>
      </w:r>
      <w:r w:rsidRPr="00B13562">
        <w:rPr>
          <w:lang w:eastAsia="fr-FR" w:bidi="fr-FR"/>
        </w:rPr>
        <w:t>ner le P.C.O. risque-t-il en fait de bloquer la politisation (au sens la</w:t>
      </w:r>
      <w:r w:rsidRPr="00B13562">
        <w:rPr>
          <w:lang w:eastAsia="fr-FR" w:bidi="fr-FR"/>
        </w:rPr>
        <w:t>r</w:t>
      </w:r>
      <w:r w:rsidRPr="00B13562">
        <w:rPr>
          <w:lang w:eastAsia="fr-FR" w:bidi="fr-FR"/>
        </w:rPr>
        <w:t>ge) de la démarche et de restreindre la base d’unité. Mais, ce résu</w:t>
      </w:r>
      <w:r w:rsidRPr="00B13562">
        <w:rPr>
          <w:lang w:eastAsia="fr-FR" w:bidi="fr-FR"/>
        </w:rPr>
        <w:t>l</w:t>
      </w:r>
      <w:r w:rsidRPr="00B13562">
        <w:rPr>
          <w:lang w:eastAsia="fr-FR" w:bidi="fr-FR"/>
        </w:rPr>
        <w:t>tat contradictoire à son intention n’est pas nouveau, on a déjà pu l’observer entre autres dans le secteur des garderies (M. Lalonde-Graton, 1982, pp. 59-71).</w:t>
      </w:r>
    </w:p>
    <w:p w:rsidR="00834FE7" w:rsidRPr="00B13562" w:rsidRDefault="00834FE7" w:rsidP="00834FE7">
      <w:pPr>
        <w:spacing w:before="120" w:after="120"/>
        <w:jc w:val="both"/>
      </w:pPr>
    </w:p>
    <w:p w:rsidR="00834FE7" w:rsidRDefault="00834FE7" w:rsidP="00834FE7">
      <w:pPr>
        <w:pStyle w:val="b"/>
        <w:rPr>
          <w:lang w:eastAsia="fr-FR" w:bidi="fr-FR"/>
        </w:rPr>
      </w:pPr>
      <w:r w:rsidRPr="00B13562">
        <w:rPr>
          <w:lang w:eastAsia="fr-FR" w:bidi="fr-FR"/>
        </w:rPr>
        <w:t>Mais le principal...</w:t>
      </w:r>
    </w:p>
    <w:p w:rsidR="00834FE7" w:rsidRPr="00B13562" w:rsidRDefault="00834FE7" w:rsidP="00834FE7">
      <w:pPr>
        <w:spacing w:before="120" w:after="120"/>
        <w:ind w:firstLine="0"/>
        <w:jc w:val="both"/>
      </w:pPr>
    </w:p>
    <w:p w:rsidR="00834FE7" w:rsidRDefault="00834FE7" w:rsidP="00834FE7">
      <w:pPr>
        <w:pStyle w:val="Citation0"/>
        <w:rPr>
          <w:lang w:eastAsia="fr-FR" w:bidi="fr-FR"/>
        </w:rPr>
      </w:pPr>
      <w:r>
        <w:rPr>
          <w:lang w:eastAsia="fr-FR" w:bidi="fr-FR"/>
        </w:rPr>
        <w:t>[</w:t>
      </w:r>
      <w:r w:rsidRPr="00B13562">
        <w:rPr>
          <w:lang w:eastAsia="fr-FR" w:bidi="fr-FR"/>
        </w:rPr>
        <w:t>...</w:t>
      </w:r>
      <w:r>
        <w:rPr>
          <w:lang w:eastAsia="fr-FR" w:bidi="fr-FR"/>
        </w:rPr>
        <w:t>]</w:t>
      </w:r>
      <w:r w:rsidRPr="00B13562">
        <w:rPr>
          <w:lang w:eastAsia="fr-FR" w:bidi="fr-FR"/>
        </w:rPr>
        <w:t xml:space="preserve"> le principal acquis de notre travail conjoint, soit la mise en commun de nos objectifs, de lutte (</w:t>
      </w:r>
      <w:r w:rsidRPr="00B13562">
        <w:rPr>
          <w:i/>
          <w:lang w:eastAsia="fr-FR" w:bidi="fr-FR"/>
        </w:rPr>
        <w:t>Sommet pop</w:t>
      </w:r>
      <w:r w:rsidRPr="00B13562">
        <w:rPr>
          <w:i/>
          <w:lang w:eastAsia="fr-FR" w:bidi="fr-FR"/>
        </w:rPr>
        <w:t>u</w:t>
      </w:r>
      <w:r w:rsidRPr="00B13562">
        <w:rPr>
          <w:i/>
          <w:lang w:eastAsia="fr-FR" w:bidi="fr-FR"/>
        </w:rPr>
        <w:t>laire</w:t>
      </w:r>
      <w:r w:rsidRPr="00B13562">
        <w:rPr>
          <w:lang w:eastAsia="fr-FR" w:bidi="fr-FR"/>
        </w:rPr>
        <w:t>, 1982, p. 5).</w:t>
      </w:r>
    </w:p>
    <w:p w:rsidR="00834FE7" w:rsidRDefault="00834FE7" w:rsidP="00834FE7">
      <w:pPr>
        <w:spacing w:before="120" w:after="120"/>
        <w:jc w:val="both"/>
        <w:rPr>
          <w:lang w:eastAsia="fr-FR" w:bidi="fr-FR"/>
        </w:rPr>
      </w:pPr>
    </w:p>
    <w:p w:rsidR="00834FE7" w:rsidRPr="00B13562" w:rsidRDefault="00834FE7" w:rsidP="00834FE7">
      <w:pPr>
        <w:spacing w:before="120" w:after="120"/>
        <w:jc w:val="both"/>
      </w:pPr>
      <w:r>
        <w:rPr>
          <w:lang w:eastAsia="fr-FR" w:bidi="fr-FR"/>
        </w:rPr>
        <w:t>[254]</w:t>
      </w:r>
    </w:p>
    <w:p w:rsidR="00834FE7" w:rsidRPr="00B13562" w:rsidRDefault="00834FE7" w:rsidP="00834FE7">
      <w:pPr>
        <w:spacing w:before="120" w:after="120"/>
        <w:jc w:val="both"/>
      </w:pPr>
      <w:r w:rsidRPr="00B13562">
        <w:rPr>
          <w:lang w:eastAsia="fr-FR" w:bidi="fr-FR"/>
        </w:rPr>
        <w:t>La démarche en comité conjoint a donné des plates-formes de r</w:t>
      </w:r>
      <w:r w:rsidRPr="00B13562">
        <w:rPr>
          <w:lang w:eastAsia="fr-FR" w:bidi="fr-FR"/>
        </w:rPr>
        <w:t>e</w:t>
      </w:r>
      <w:r w:rsidRPr="00B13562">
        <w:rPr>
          <w:lang w:eastAsia="fr-FR" w:bidi="fr-FR"/>
        </w:rPr>
        <w:t>vendications qui ont été critiquées au cours d’une campagne de sens</w:t>
      </w:r>
      <w:r w:rsidRPr="00B13562">
        <w:rPr>
          <w:lang w:eastAsia="fr-FR" w:bidi="fr-FR"/>
        </w:rPr>
        <w:t>i</w:t>
      </w:r>
      <w:r w:rsidRPr="00B13562">
        <w:rPr>
          <w:lang w:eastAsia="fr-FR" w:bidi="fr-FR"/>
        </w:rPr>
        <w:t>bilisation de la base des groupes et syndicats participants. Cette d</w:t>
      </w:r>
      <w:r w:rsidRPr="00B13562">
        <w:rPr>
          <w:lang w:eastAsia="fr-FR" w:bidi="fr-FR"/>
        </w:rPr>
        <w:t>é</w:t>
      </w:r>
      <w:r w:rsidRPr="00B13562">
        <w:rPr>
          <w:lang w:eastAsia="fr-FR" w:bidi="fr-FR"/>
        </w:rPr>
        <w:t>marche a été beaucoup plus qu’une opération de discussion, elle a constitué une pratique concrète de construction de l’unité car, dans la critique et l’adhésion à l’ensemble des revendications sp</w:t>
      </w:r>
      <w:r w:rsidRPr="00B13562">
        <w:rPr>
          <w:lang w:eastAsia="fr-FR" w:bidi="fr-FR"/>
        </w:rPr>
        <w:t>é</w:t>
      </w:r>
      <w:r w:rsidRPr="00B13562">
        <w:rPr>
          <w:lang w:eastAsia="fr-FR" w:bidi="fr-FR"/>
        </w:rPr>
        <w:t>cifiques, une « certaine » volonté unitaire se développe.</w:t>
      </w:r>
    </w:p>
    <w:p w:rsidR="00834FE7" w:rsidRPr="00B13562" w:rsidRDefault="00834FE7" w:rsidP="00834FE7">
      <w:pPr>
        <w:spacing w:before="120" w:after="120"/>
        <w:jc w:val="both"/>
      </w:pPr>
      <w:r w:rsidRPr="00B13562">
        <w:rPr>
          <w:lang w:eastAsia="fr-FR" w:bidi="fr-FR"/>
        </w:rPr>
        <w:t>L’organisation résultant de la démarche se révèle donc un moyen concret et efficace permettant aux forces pop</w:t>
      </w:r>
      <w:r w:rsidRPr="00B13562">
        <w:rPr>
          <w:lang w:eastAsia="fr-FR" w:bidi="fr-FR"/>
        </w:rPr>
        <w:t>u</w:t>
      </w:r>
      <w:r w:rsidRPr="00B13562">
        <w:rPr>
          <w:lang w:eastAsia="fr-FR" w:bidi="fr-FR"/>
        </w:rPr>
        <w:t>laires de faire le pas en avant nécessaire pour amorcer le processus d’unité. La démarche a donc permis à la revendication, par les débats sur l’ensemble des r</w:t>
      </w:r>
      <w:r w:rsidRPr="00B13562">
        <w:rPr>
          <w:lang w:eastAsia="fr-FR" w:bidi="fr-FR"/>
        </w:rPr>
        <w:t>e</w:t>
      </w:r>
      <w:r w:rsidRPr="00B13562">
        <w:rPr>
          <w:lang w:eastAsia="fr-FR" w:bidi="fr-FR"/>
        </w:rPr>
        <w:t>vendications spécifiques d’échapper aux limites des champs spécif</w:t>
      </w:r>
      <w:r w:rsidRPr="00B13562">
        <w:rPr>
          <w:lang w:eastAsia="fr-FR" w:bidi="fr-FR"/>
        </w:rPr>
        <w:t>i</w:t>
      </w:r>
      <w:r w:rsidRPr="00B13562">
        <w:rPr>
          <w:lang w:eastAsia="fr-FR" w:bidi="fr-FR"/>
        </w:rPr>
        <w:t>ques de luttes. Aussi le mouvement revendicatif pourrait-il y trouver le moyen d’échapper au corporatisme et d’enclencher de nouvelles solidarités en faisant de revendications conjointes les objectifs co</w:t>
      </w:r>
      <w:r w:rsidRPr="00B13562">
        <w:rPr>
          <w:lang w:eastAsia="fr-FR" w:bidi="fr-FR"/>
        </w:rPr>
        <w:t>n</w:t>
      </w:r>
      <w:r w:rsidRPr="00B13562">
        <w:rPr>
          <w:lang w:eastAsia="fr-FR" w:bidi="fr-FR"/>
        </w:rPr>
        <w:t>crets d’une pratique conjointe.</w:t>
      </w:r>
    </w:p>
    <w:p w:rsidR="00834FE7" w:rsidRPr="00B13562" w:rsidRDefault="00834FE7" w:rsidP="00834FE7">
      <w:pPr>
        <w:spacing w:before="120" w:after="120"/>
        <w:jc w:val="both"/>
      </w:pPr>
      <w:r w:rsidRPr="00B13562">
        <w:rPr>
          <w:lang w:eastAsia="fr-FR" w:bidi="fr-FR"/>
        </w:rPr>
        <w:t>Cependant, et même si le texte de préparation au Sommet affirme que la démarche aboutit à la formation d’un projet social, (Sommet populaire, 1982, p. 1) il nous apparaît, à la lecture des plates-formes, qu’il se restreint à la mise sur pied d’une organisation permanente. Le projet social, à peine esquissé comme projet unifié, n’existe qu’à l’état implicite par des recoupements de revendications pour certains champs de luttes.</w:t>
      </w:r>
    </w:p>
    <w:p w:rsidR="00834FE7" w:rsidRPr="00B13562" w:rsidRDefault="00834FE7" w:rsidP="00834FE7">
      <w:pPr>
        <w:spacing w:before="120" w:after="120"/>
        <w:jc w:val="both"/>
        <w:rPr>
          <w:lang w:eastAsia="fr-FR" w:bidi="fr-FR"/>
        </w:rPr>
      </w:pPr>
    </w:p>
    <w:p w:rsidR="00834FE7" w:rsidRPr="00B13562" w:rsidRDefault="00834FE7" w:rsidP="00834FE7">
      <w:pPr>
        <w:pStyle w:val="a"/>
      </w:pPr>
      <w:r w:rsidRPr="00B13562">
        <w:rPr>
          <w:lang w:eastAsia="fr-FR" w:bidi="fr-FR"/>
        </w:rPr>
        <w:t>La c</w:t>
      </w:r>
      <w:r>
        <w:rPr>
          <w:lang w:eastAsia="fr-FR" w:bidi="fr-FR"/>
        </w:rPr>
        <w:t>onvergence</w:t>
      </w:r>
      <w:r>
        <w:rPr>
          <w:lang w:eastAsia="fr-FR" w:bidi="fr-FR"/>
        </w:rPr>
        <w:br/>
      </w:r>
      <w:r w:rsidRPr="00B13562">
        <w:rPr>
          <w:lang w:eastAsia="fr-FR" w:bidi="fr-FR"/>
        </w:rPr>
        <w:t>dans les plates-formes de revendic</w:t>
      </w:r>
      <w:r w:rsidRPr="00B13562">
        <w:rPr>
          <w:lang w:eastAsia="fr-FR" w:bidi="fr-FR"/>
        </w:rPr>
        <w:t>a</w:t>
      </w:r>
      <w:r w:rsidRPr="00B13562">
        <w:rPr>
          <w:lang w:eastAsia="fr-FR" w:bidi="fr-FR"/>
        </w:rPr>
        <w:t>tions</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La lecture des plates-formes soulève deux problèmes reliés à notre hypothèse de travail.</w:t>
      </w:r>
    </w:p>
    <w:p w:rsidR="00834FE7" w:rsidRPr="00B13562" w:rsidRDefault="00834FE7" w:rsidP="00834FE7">
      <w:pPr>
        <w:spacing w:before="120" w:after="120"/>
        <w:jc w:val="both"/>
        <w:rPr>
          <w:lang w:eastAsia="fr-FR" w:bidi="fr-FR"/>
        </w:rPr>
      </w:pPr>
    </w:p>
    <w:p w:rsidR="00834FE7" w:rsidRPr="00B13562" w:rsidRDefault="00834FE7" w:rsidP="00834FE7">
      <w:pPr>
        <w:pStyle w:val="b"/>
      </w:pPr>
      <w:r w:rsidRPr="00B13562">
        <w:rPr>
          <w:lang w:eastAsia="fr-FR" w:bidi="fr-FR"/>
        </w:rPr>
        <w:t>Les champs de luttes</w:t>
      </w:r>
    </w:p>
    <w:p w:rsidR="00834FE7" w:rsidRPr="00B13562" w:rsidRDefault="00834FE7" w:rsidP="00834FE7">
      <w:pPr>
        <w:spacing w:before="120" w:after="120"/>
        <w:jc w:val="both"/>
        <w:rPr>
          <w:lang w:eastAsia="fr-FR" w:bidi="fr-FR"/>
        </w:rPr>
      </w:pPr>
    </w:p>
    <w:p w:rsidR="00834FE7" w:rsidRPr="00B13562" w:rsidRDefault="00834FE7" w:rsidP="00834FE7">
      <w:pPr>
        <w:pStyle w:val="d"/>
      </w:pPr>
      <w:r w:rsidRPr="00B13562">
        <w:t>Le sujet de classe du changement social</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Il y a un écart important entre la description des classes populaires dans l’introduction du document de préparation (Sommet populaire, 1982, p. 3) et la plupart des plates-formes. Dans celles-ci l’identification du sujet se fait de façon implicite au moyen des reve</w:t>
      </w:r>
      <w:r w:rsidRPr="00B13562">
        <w:rPr>
          <w:lang w:eastAsia="fr-FR" w:bidi="fr-FR"/>
        </w:rPr>
        <w:t>n</w:t>
      </w:r>
      <w:r w:rsidRPr="00B13562">
        <w:rPr>
          <w:lang w:eastAsia="fr-FR" w:bidi="fr-FR"/>
        </w:rPr>
        <w:t>dications qui désignent les catégories sociales concernées par le projet de cha</w:t>
      </w:r>
      <w:r w:rsidRPr="00B13562">
        <w:rPr>
          <w:lang w:eastAsia="fr-FR" w:bidi="fr-FR"/>
        </w:rPr>
        <w:t>n</w:t>
      </w:r>
      <w:r w:rsidRPr="00B13562">
        <w:rPr>
          <w:lang w:eastAsia="fr-FR" w:bidi="fr-FR"/>
        </w:rPr>
        <w:t>gement. Il en résulte un certain flottement qui indique d’une part, que la perspective de regroupement vise ce qui rapproche plutôt que ce qui différencie ; d’autre part, l’absence de précision du cont</w:t>
      </w:r>
      <w:r w:rsidRPr="00B13562">
        <w:rPr>
          <w:lang w:eastAsia="fr-FR" w:bidi="fr-FR"/>
        </w:rPr>
        <w:t>e</w:t>
      </w:r>
      <w:r w:rsidRPr="00B13562">
        <w:rPr>
          <w:lang w:eastAsia="fr-FR" w:bidi="fr-FR"/>
        </w:rPr>
        <w:t>nu de l’unité laisse planer des doutes sur l’identité de la classe dire</w:t>
      </w:r>
      <w:r w:rsidRPr="00B13562">
        <w:rPr>
          <w:lang w:eastAsia="fr-FR" w:bidi="fr-FR"/>
        </w:rPr>
        <w:t>c</w:t>
      </w:r>
      <w:r w:rsidRPr="00B13562">
        <w:rPr>
          <w:lang w:eastAsia="fr-FR" w:bidi="fr-FR"/>
        </w:rPr>
        <w:t>trice du processus de changement. Cela semble laisser place au pop</w:t>
      </w:r>
      <w:r w:rsidRPr="00B13562">
        <w:rPr>
          <w:lang w:eastAsia="fr-FR" w:bidi="fr-FR"/>
        </w:rPr>
        <w:t>u</w:t>
      </w:r>
      <w:r w:rsidRPr="00B13562">
        <w:rPr>
          <w:lang w:eastAsia="fr-FR" w:bidi="fr-FR"/>
        </w:rPr>
        <w:t>lisme, au nationalisme, à la social-démocratie, au bureaucr</w:t>
      </w:r>
      <w:r w:rsidRPr="00B13562">
        <w:rPr>
          <w:lang w:eastAsia="fr-FR" w:bidi="fr-FR"/>
        </w:rPr>
        <w:t>a</w:t>
      </w:r>
      <w:r w:rsidRPr="00B13562">
        <w:rPr>
          <w:lang w:eastAsia="fr-FR" w:bidi="fr-FR"/>
        </w:rPr>
        <w:t>tisme et risque de ne pas déboucher sur la reconnaissance de la réalité de l’ouvrier s</w:t>
      </w:r>
      <w:r w:rsidRPr="00B13562">
        <w:rPr>
          <w:lang w:eastAsia="fr-FR" w:bidi="fr-FR"/>
        </w:rPr>
        <w:t>o</w:t>
      </w:r>
      <w:r w:rsidRPr="00B13562">
        <w:rPr>
          <w:lang w:eastAsia="fr-FR" w:bidi="fr-FR"/>
        </w:rPr>
        <w:t>cial. La formulation du projet social en serait alors grandement mod</w:t>
      </w:r>
      <w:r w:rsidRPr="00B13562">
        <w:rPr>
          <w:lang w:eastAsia="fr-FR" w:bidi="fr-FR"/>
        </w:rPr>
        <w:t>i</w:t>
      </w:r>
      <w:r w:rsidRPr="00B13562">
        <w:rPr>
          <w:lang w:eastAsia="fr-FR" w:bidi="fr-FR"/>
        </w:rPr>
        <w:t>fiée et il</w:t>
      </w:r>
      <w:r>
        <w:rPr>
          <w:lang w:eastAsia="fr-FR" w:bidi="fr-FR"/>
        </w:rPr>
        <w:t xml:space="preserve"> [255] </w:t>
      </w:r>
      <w:r w:rsidRPr="00B13562">
        <w:rPr>
          <w:lang w:eastAsia="fr-FR" w:bidi="fr-FR"/>
        </w:rPr>
        <w:t>n’est pas sûr que celui-ci correspondrait aux conditions d’une unité réellement populaire, au sens de classe antagonique à la classe dom</w:t>
      </w:r>
      <w:r w:rsidRPr="00B13562">
        <w:rPr>
          <w:lang w:eastAsia="fr-FR" w:bidi="fr-FR"/>
        </w:rPr>
        <w:t>i</w:t>
      </w:r>
      <w:r w:rsidRPr="00B13562">
        <w:rPr>
          <w:lang w:eastAsia="fr-FR" w:bidi="fr-FR"/>
        </w:rPr>
        <w:t>nante.</w:t>
      </w:r>
    </w:p>
    <w:p w:rsidR="00834FE7" w:rsidRPr="00B13562" w:rsidRDefault="00834FE7" w:rsidP="00834FE7">
      <w:pPr>
        <w:spacing w:before="120" w:after="120"/>
        <w:jc w:val="both"/>
        <w:rPr>
          <w:lang w:eastAsia="fr-FR" w:bidi="fr-FR"/>
        </w:rPr>
      </w:pPr>
      <w:r>
        <w:rPr>
          <w:lang w:eastAsia="fr-FR" w:bidi="fr-FR"/>
        </w:rPr>
        <w:br w:type="page"/>
      </w:r>
    </w:p>
    <w:p w:rsidR="00834FE7" w:rsidRPr="00B13562" w:rsidRDefault="00834FE7" w:rsidP="00834FE7">
      <w:pPr>
        <w:pStyle w:val="d"/>
      </w:pPr>
      <w:r w:rsidRPr="00B13562">
        <w:t>La revendication</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La plupart des plates-formes s’adressent à l’ensemble de la popul</w:t>
      </w:r>
      <w:r w:rsidRPr="00B13562">
        <w:rPr>
          <w:lang w:eastAsia="fr-FR" w:bidi="fr-FR"/>
        </w:rPr>
        <w:t>a</w:t>
      </w:r>
      <w:r w:rsidRPr="00B13562">
        <w:rPr>
          <w:lang w:eastAsia="fr-FR" w:bidi="fr-FR"/>
        </w:rPr>
        <w:t>tion. D’autres spécifient la revendication à un champ particulier, n</w:t>
      </w:r>
      <w:r w:rsidRPr="00B13562">
        <w:rPr>
          <w:lang w:eastAsia="fr-FR" w:bidi="fr-FR"/>
        </w:rPr>
        <w:t>o</w:t>
      </w:r>
      <w:r w:rsidRPr="00B13562">
        <w:rPr>
          <w:lang w:eastAsia="fr-FR" w:bidi="fr-FR"/>
        </w:rPr>
        <w:t>tamment celles sur la santé et les garderies. Or, cette restriction à un champ spécifique confine la classe, sujet du changement social, à une stratégie d’empiètement dans ce champ, à une stratégie défe</w:t>
      </w:r>
      <w:r w:rsidRPr="00B13562">
        <w:rPr>
          <w:lang w:eastAsia="fr-FR" w:bidi="fr-FR"/>
        </w:rPr>
        <w:t>n</w:t>
      </w:r>
      <w:r w:rsidRPr="00B13562">
        <w:rPr>
          <w:lang w:eastAsia="fr-FR" w:bidi="fr-FR"/>
        </w:rPr>
        <w:t>sive qui ne sert en rien l’hégémonie populaire et même verse dans le corpor</w:t>
      </w:r>
      <w:r w:rsidRPr="00B13562">
        <w:rPr>
          <w:lang w:eastAsia="fr-FR" w:bidi="fr-FR"/>
        </w:rPr>
        <w:t>a</w:t>
      </w:r>
      <w:r w:rsidRPr="00B13562">
        <w:rPr>
          <w:lang w:eastAsia="fr-FR" w:bidi="fr-FR"/>
        </w:rPr>
        <w:t>tisme. Par contre l’extension de la revendication à toute la population a une incidence maje</w:t>
      </w:r>
      <w:r w:rsidRPr="00B13562">
        <w:rPr>
          <w:lang w:eastAsia="fr-FR" w:bidi="fr-FR"/>
        </w:rPr>
        <w:t>u</w:t>
      </w:r>
      <w:r w:rsidRPr="00B13562">
        <w:rPr>
          <w:lang w:eastAsia="fr-FR" w:bidi="fr-FR"/>
        </w:rPr>
        <w:t>re dans la construction de l’hégémonie du sujet de classe du changement. En effet, la revendication universelle tr</w:t>
      </w:r>
      <w:r w:rsidRPr="00B13562">
        <w:rPr>
          <w:lang w:eastAsia="fr-FR" w:bidi="fr-FR"/>
        </w:rPr>
        <w:t>a</w:t>
      </w:r>
      <w:r w:rsidRPr="00B13562">
        <w:rPr>
          <w:lang w:eastAsia="fr-FR" w:bidi="fr-FR"/>
        </w:rPr>
        <w:t>duit la volonté de ce sujet de mobiliser toute la population, il revendique ainsi, du moins implicitement, la direction de la totalité sociale.</w:t>
      </w:r>
    </w:p>
    <w:p w:rsidR="00834FE7" w:rsidRDefault="00834FE7" w:rsidP="00834FE7">
      <w:pPr>
        <w:pStyle w:val="Citation0"/>
        <w:rPr>
          <w:lang w:eastAsia="fr-FR" w:bidi="fr-FR"/>
        </w:rPr>
      </w:pPr>
    </w:p>
    <w:p w:rsidR="00834FE7" w:rsidRPr="00B13562" w:rsidRDefault="00834FE7" w:rsidP="00834FE7">
      <w:pPr>
        <w:pStyle w:val="Citation0"/>
      </w:pPr>
      <w:r>
        <w:rPr>
          <w:lang w:eastAsia="fr-FR" w:bidi="fr-FR"/>
        </w:rPr>
        <w:t>[</w:t>
      </w:r>
      <w:r w:rsidRPr="00B13562">
        <w:rPr>
          <w:lang w:eastAsia="fr-FR" w:bidi="fr-FR"/>
        </w:rPr>
        <w:t xml:space="preserve">...] la classe révolutionnaire se présente d’emblée non pas comme classe mais comme représentant la société toute entière, elle apparaît comme </w:t>
      </w:r>
      <w:r w:rsidRPr="00270CA6">
        <w:t>la</w:t>
      </w:r>
      <w:r w:rsidRPr="00B13562">
        <w:rPr>
          <w:lang w:eastAsia="fr-FR" w:bidi="fr-FR"/>
        </w:rPr>
        <w:t xml:space="preserve"> masse entière de la société en face de la seule classe dom</w:t>
      </w:r>
      <w:r w:rsidRPr="00B13562">
        <w:rPr>
          <w:lang w:eastAsia="fr-FR" w:bidi="fr-FR"/>
        </w:rPr>
        <w:t>i</w:t>
      </w:r>
      <w:r w:rsidRPr="00B13562">
        <w:rPr>
          <w:lang w:eastAsia="fr-FR" w:bidi="fr-FR"/>
        </w:rPr>
        <w:t>nante (K. Marx et F. Engels, 1966, p. 77).</w:t>
      </w:r>
    </w:p>
    <w:p w:rsidR="00834FE7" w:rsidRPr="00B13562" w:rsidRDefault="00834FE7" w:rsidP="00834FE7">
      <w:pPr>
        <w:spacing w:before="120" w:after="120"/>
        <w:jc w:val="both"/>
        <w:rPr>
          <w:lang w:eastAsia="fr-FR" w:bidi="fr-FR"/>
        </w:rPr>
      </w:pPr>
    </w:p>
    <w:p w:rsidR="00834FE7" w:rsidRPr="00B13562" w:rsidRDefault="00834FE7" w:rsidP="00834FE7">
      <w:pPr>
        <w:pStyle w:val="a"/>
      </w:pPr>
      <w:r w:rsidRPr="00B13562">
        <w:rPr>
          <w:lang w:eastAsia="fr-FR" w:bidi="fr-FR"/>
        </w:rPr>
        <w:t>Conclusion</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Le Sommet populaire, en proposant la mise en place d’une organ</w:t>
      </w:r>
      <w:r w:rsidRPr="00B13562">
        <w:rPr>
          <w:lang w:eastAsia="fr-FR" w:bidi="fr-FR"/>
        </w:rPr>
        <w:t>i</w:t>
      </w:r>
      <w:r w:rsidRPr="00B13562">
        <w:rPr>
          <w:lang w:eastAsia="fr-FR" w:bidi="fr-FR"/>
        </w:rPr>
        <w:t>sation permanente de jonction et de coordin</w:t>
      </w:r>
      <w:r w:rsidRPr="00B13562">
        <w:rPr>
          <w:lang w:eastAsia="fr-FR" w:bidi="fr-FR"/>
        </w:rPr>
        <w:t>a</w:t>
      </w:r>
      <w:r w:rsidRPr="00B13562">
        <w:rPr>
          <w:lang w:eastAsia="fr-FR" w:bidi="fr-FR"/>
        </w:rPr>
        <w:t>tion des luttes, semble constituer un pas modeste mais d</w:t>
      </w:r>
      <w:r w:rsidRPr="00B13562">
        <w:rPr>
          <w:lang w:eastAsia="fr-FR" w:bidi="fr-FR"/>
        </w:rPr>
        <w:t>é</w:t>
      </w:r>
      <w:r w:rsidRPr="00B13562">
        <w:rPr>
          <w:lang w:eastAsia="fr-FR" w:bidi="fr-FR"/>
        </w:rPr>
        <w:t>cisif vers un mouvement populaire unifié. Modeste, car la convergence des groupes dont il est l’héritier ne représe</w:t>
      </w:r>
      <w:r w:rsidRPr="00B13562">
        <w:rPr>
          <w:lang w:eastAsia="fr-FR" w:bidi="fr-FR"/>
        </w:rPr>
        <w:t>n</w:t>
      </w:r>
      <w:r w:rsidRPr="00B13562">
        <w:rPr>
          <w:lang w:eastAsia="fr-FR" w:bidi="fr-FR"/>
        </w:rPr>
        <w:t>te pas la tendance numériquement la plus importante, ni dans les champs spécifiques de luttes, ni dans l’ensemble du social. Cependant, l’importance de la participation au Sommet populaire d’avril 1982, autant en termes d’individus que d’organisation, montre très clairement que ce pas est décisif. Décisif, parce qu’il concrétise, dans une organisation, la conscience de la nécessité de regrouper et de coordonner les luttes et, qu’ainsi, il devient un moyen concret d’élargissement de la jonction des forces populaires. Décisif aussi parce que la démarche s’est attaquée à réaliser le prérequis minimal pour enclencher un mouvement d’unification parmi les classes pop</w:t>
      </w:r>
      <w:r w:rsidRPr="00B13562">
        <w:rPr>
          <w:lang w:eastAsia="fr-FR" w:bidi="fr-FR"/>
        </w:rPr>
        <w:t>u</w:t>
      </w:r>
      <w:r w:rsidRPr="00B13562">
        <w:rPr>
          <w:lang w:eastAsia="fr-FR" w:bidi="fr-FR"/>
        </w:rPr>
        <w:t>laires, c’est-à-dire la construction d’un consensus sur les objectifs.</w:t>
      </w:r>
    </w:p>
    <w:p w:rsidR="00834FE7" w:rsidRDefault="00834FE7" w:rsidP="00834FE7">
      <w:pPr>
        <w:spacing w:before="120" w:after="120"/>
        <w:jc w:val="both"/>
        <w:rPr>
          <w:lang w:eastAsia="fr-FR" w:bidi="fr-FR"/>
        </w:rPr>
      </w:pPr>
      <w:r w:rsidRPr="00B13562">
        <w:rPr>
          <w:lang w:eastAsia="fr-FR" w:bidi="fr-FR"/>
        </w:rPr>
        <w:t>On peut donc affirmer que réunir 700 personnes venant d’environ 240 organisations et créer un consensus sur l’identification de l’ennemi de classe (système capitaliste, bourgeoisie et État) (Sommet populaire, 1982, p. 3), sur le sujet du changement social (les classes populaires) et sur l’objectif social (le contrôle des conditions de vie et de travail de ces classes) (Sommet populaires, 1982, p. 1) constitue un indice solide d’un pas en avant vers l’unité populaire.</w:t>
      </w:r>
    </w:p>
    <w:p w:rsidR="00834FE7" w:rsidRPr="00B13562" w:rsidRDefault="00834FE7" w:rsidP="00834FE7">
      <w:pPr>
        <w:spacing w:before="120" w:after="120"/>
        <w:jc w:val="both"/>
      </w:pPr>
      <w:r>
        <w:rPr>
          <w:lang w:eastAsia="fr-FR" w:bidi="fr-FR"/>
        </w:rPr>
        <w:t>[256]</w:t>
      </w:r>
    </w:p>
    <w:p w:rsidR="00834FE7" w:rsidRPr="00B13562" w:rsidRDefault="00834FE7" w:rsidP="00834FE7">
      <w:pPr>
        <w:spacing w:before="120" w:after="120"/>
        <w:jc w:val="both"/>
      </w:pPr>
      <w:r w:rsidRPr="00B13562">
        <w:rPr>
          <w:lang w:eastAsia="fr-FR" w:bidi="fr-FR"/>
        </w:rPr>
        <w:t>Notre hypothèse que le Sommet populaire constitue potentiell</w:t>
      </w:r>
      <w:r w:rsidRPr="00B13562">
        <w:rPr>
          <w:lang w:eastAsia="fr-FR" w:bidi="fr-FR"/>
        </w:rPr>
        <w:t>e</w:t>
      </w:r>
      <w:r w:rsidRPr="00B13562">
        <w:rPr>
          <w:lang w:eastAsia="fr-FR" w:bidi="fr-FR"/>
        </w:rPr>
        <w:t>ment un lieu de composition de l’unité populaire semble donc se vér</w:t>
      </w:r>
      <w:r w:rsidRPr="00B13562">
        <w:rPr>
          <w:lang w:eastAsia="fr-FR" w:bidi="fr-FR"/>
        </w:rPr>
        <w:t>i</w:t>
      </w:r>
      <w:r w:rsidRPr="00B13562">
        <w:rPr>
          <w:lang w:eastAsia="fr-FR" w:bidi="fr-FR"/>
        </w:rPr>
        <w:t>fier dans les faits. En effet, en permettant la construction d’un conse</w:t>
      </w:r>
      <w:r w:rsidRPr="00B13562">
        <w:rPr>
          <w:lang w:eastAsia="fr-FR" w:bidi="fr-FR"/>
        </w:rPr>
        <w:t>n</w:t>
      </w:r>
      <w:r w:rsidRPr="00B13562">
        <w:rPr>
          <w:lang w:eastAsia="fr-FR" w:bidi="fr-FR"/>
        </w:rPr>
        <w:t>sus large et radical, il constitue bel et bien un lieu de composition des classes populaires en classe antagonique à la classe dominante. Cela implique que la résistance qui, pour le moment, est confinée à une r</w:t>
      </w:r>
      <w:r w:rsidRPr="00B13562">
        <w:rPr>
          <w:lang w:eastAsia="fr-FR" w:bidi="fr-FR"/>
        </w:rPr>
        <w:t>é</w:t>
      </w:r>
      <w:r w:rsidRPr="00B13562">
        <w:rPr>
          <w:lang w:eastAsia="fr-FR" w:bidi="fr-FR"/>
        </w:rPr>
        <w:t>sistance spécifique à des conditions spécifiques, sous l’effet de la str</w:t>
      </w:r>
      <w:r w:rsidRPr="00B13562">
        <w:rPr>
          <w:lang w:eastAsia="fr-FR" w:bidi="fr-FR"/>
        </w:rPr>
        <w:t>a</w:t>
      </w:r>
      <w:r w:rsidRPr="00B13562">
        <w:rPr>
          <w:lang w:eastAsia="fr-FR" w:bidi="fr-FR"/>
        </w:rPr>
        <w:t>tification sociale, risque de devenir une résistance de classe contre la classe domina</w:t>
      </w:r>
      <w:r w:rsidRPr="00B13562">
        <w:rPr>
          <w:lang w:eastAsia="fr-FR" w:bidi="fr-FR"/>
        </w:rPr>
        <w:t>n</w:t>
      </w:r>
      <w:r w:rsidRPr="00B13562">
        <w:rPr>
          <w:lang w:eastAsia="fr-FR" w:bidi="fr-FR"/>
        </w:rPr>
        <w:t>te si le potentiel manifesté par le Sommet populaire se concrétise en action unitaire, en coordination et éventue</w:t>
      </w:r>
      <w:r w:rsidRPr="00B13562">
        <w:rPr>
          <w:lang w:eastAsia="fr-FR" w:bidi="fr-FR"/>
        </w:rPr>
        <w:t>l</w:t>
      </w:r>
      <w:r w:rsidRPr="00B13562">
        <w:rPr>
          <w:lang w:eastAsia="fr-FR" w:bidi="fr-FR"/>
        </w:rPr>
        <w:t>lement en planification populaire des conditions de vie et de travail.</w:t>
      </w:r>
    </w:p>
    <w:p w:rsidR="00834FE7" w:rsidRPr="00B13562" w:rsidRDefault="00834FE7" w:rsidP="00834FE7">
      <w:pPr>
        <w:spacing w:before="120" w:after="120"/>
        <w:jc w:val="both"/>
      </w:pPr>
      <w:r w:rsidRPr="00B13562">
        <w:rPr>
          <w:lang w:eastAsia="fr-FR" w:bidi="fr-FR"/>
        </w:rPr>
        <w:t>Le Sommet populaire indique qu’au sein des classes populaires une reformulation du politique s’amorce où le contrôle direct du social devient l’objectif central. Cet objectif implique une diffusion du pol</w:t>
      </w:r>
      <w:r w:rsidRPr="00B13562">
        <w:rPr>
          <w:lang w:eastAsia="fr-FR" w:bidi="fr-FR"/>
        </w:rPr>
        <w:t>i</w:t>
      </w:r>
      <w:r w:rsidRPr="00B13562">
        <w:rPr>
          <w:lang w:eastAsia="fr-FR" w:bidi="fr-FR"/>
        </w:rPr>
        <w:t>tique dans tout le s</w:t>
      </w:r>
      <w:r w:rsidRPr="00B13562">
        <w:rPr>
          <w:lang w:eastAsia="fr-FR" w:bidi="fr-FR"/>
        </w:rPr>
        <w:t>o</w:t>
      </w:r>
      <w:r w:rsidRPr="00B13562">
        <w:rPr>
          <w:lang w:eastAsia="fr-FR" w:bidi="fr-FR"/>
        </w:rPr>
        <w:t>cial et du coup affirme sa prépondérance dans la question de la forme politique adéquate à l’émancipation des cla</w:t>
      </w:r>
      <w:r w:rsidRPr="00B13562">
        <w:rPr>
          <w:lang w:eastAsia="fr-FR" w:bidi="fr-FR"/>
        </w:rPr>
        <w:t>s</w:t>
      </w:r>
      <w:r w:rsidRPr="00B13562">
        <w:rPr>
          <w:lang w:eastAsia="fr-FR" w:bidi="fr-FR"/>
        </w:rPr>
        <w:t>ses populaires (J.-G. Lacroix, 1982, pp. 178-181). Cette reformulation s’opère par un questionnement sur la dém</w:t>
      </w:r>
      <w:r w:rsidRPr="00B13562">
        <w:rPr>
          <w:lang w:eastAsia="fr-FR" w:bidi="fr-FR"/>
        </w:rPr>
        <w:t>o</w:t>
      </w:r>
      <w:r w:rsidRPr="00B13562">
        <w:rPr>
          <w:lang w:eastAsia="fr-FR" w:bidi="fr-FR"/>
        </w:rPr>
        <w:t>cratie et sa transposition en objectif social, le contrôle direct par les classes populaires de la total</w:t>
      </w:r>
      <w:r w:rsidRPr="00B13562">
        <w:rPr>
          <w:lang w:eastAsia="fr-FR" w:bidi="fr-FR"/>
        </w:rPr>
        <w:t>i</w:t>
      </w:r>
      <w:r w:rsidRPr="00B13562">
        <w:rPr>
          <w:lang w:eastAsia="fr-FR" w:bidi="fr-FR"/>
        </w:rPr>
        <w:t>té sociale. La s</w:t>
      </w:r>
      <w:r w:rsidRPr="00B13562">
        <w:rPr>
          <w:lang w:eastAsia="fr-FR" w:bidi="fr-FR"/>
        </w:rPr>
        <w:t>i</w:t>
      </w:r>
      <w:r w:rsidRPr="00B13562">
        <w:rPr>
          <w:lang w:eastAsia="fr-FR" w:bidi="fr-FR"/>
        </w:rPr>
        <w:t>gnification politique profonde de cette reformulation est l’exercice direct du pouvoir populaire.</w:t>
      </w:r>
    </w:p>
    <w:p w:rsidR="00834FE7" w:rsidRPr="00B13562" w:rsidRDefault="00834FE7" w:rsidP="00834FE7">
      <w:pPr>
        <w:spacing w:before="120" w:after="120"/>
        <w:jc w:val="both"/>
      </w:pPr>
      <w:r w:rsidRPr="00B13562">
        <w:rPr>
          <w:lang w:eastAsia="fr-FR" w:bidi="fr-FR"/>
        </w:rPr>
        <w:t>Ainsi, toute organisation politique au sens restreint s’écartant de cette réalité, se présentant comme une forme d’encadrement, au nom de l’expertise bourgeoise ou d’avant-garde prolétarienne, n’est en fait qu’une forme d’oppression du peuple qui érige une distance une sép</w:t>
      </w:r>
      <w:r w:rsidRPr="00B13562">
        <w:rPr>
          <w:lang w:eastAsia="fr-FR" w:bidi="fr-FR"/>
        </w:rPr>
        <w:t>a</w:t>
      </w:r>
      <w:r w:rsidRPr="00B13562">
        <w:rPr>
          <w:lang w:eastAsia="fr-FR" w:bidi="fr-FR"/>
        </w:rPr>
        <w:t>ration, une médiation entre la société et l’exercice du pouvoir. Or, c’est justement cette distanciation/séparation que remet en cause le questionnement sur la démocratie.</w:t>
      </w:r>
    </w:p>
    <w:p w:rsidR="00834FE7" w:rsidRPr="00B13562" w:rsidRDefault="00834FE7" w:rsidP="00834FE7">
      <w:pPr>
        <w:spacing w:before="120" w:after="120"/>
        <w:jc w:val="both"/>
      </w:pPr>
      <w:r w:rsidRPr="00B13562">
        <w:rPr>
          <w:lang w:eastAsia="fr-FR" w:bidi="fr-FR"/>
        </w:rPr>
        <w:t>La crise, par la restructuration généralisée des rapports de produ</w:t>
      </w:r>
      <w:r w:rsidRPr="00B13562">
        <w:rPr>
          <w:lang w:eastAsia="fr-FR" w:bidi="fr-FR"/>
        </w:rPr>
        <w:t>c</w:t>
      </w:r>
      <w:r w:rsidRPr="00B13562">
        <w:rPr>
          <w:lang w:eastAsia="fr-FR" w:bidi="fr-FR"/>
        </w:rPr>
        <w:t>tion, bouleverse l’existence de toutes les classes et favorise l’apparition de l’ouvrier social. De cette réalité, une redéfinition du politique est en cours, autant du côté de la classe dominante que de celui des classes dominées, et comme aucune crise n’a d’issue fatale...</w:t>
      </w:r>
    </w:p>
    <w:p w:rsidR="00834FE7" w:rsidRPr="00B13562" w:rsidRDefault="00834FE7" w:rsidP="00834FE7">
      <w:pPr>
        <w:spacing w:before="120" w:after="120"/>
        <w:jc w:val="both"/>
      </w:pPr>
    </w:p>
    <w:p w:rsidR="00834FE7" w:rsidRPr="00B13562" w:rsidRDefault="00834FE7" w:rsidP="00834FE7">
      <w:pPr>
        <w:spacing w:before="120" w:after="120"/>
        <w:jc w:val="right"/>
      </w:pPr>
      <w:r w:rsidRPr="00B13562">
        <w:t>Jean-Guy L</w:t>
      </w:r>
      <w:r w:rsidRPr="00B13562">
        <w:t>a</w:t>
      </w:r>
      <w:r w:rsidRPr="00B13562">
        <w:t>croix</w:t>
      </w:r>
    </w:p>
    <w:p w:rsidR="00834FE7" w:rsidRPr="00B13562" w:rsidRDefault="00834FE7" w:rsidP="00834FE7">
      <w:pPr>
        <w:spacing w:before="120" w:after="120"/>
        <w:jc w:val="right"/>
      </w:pPr>
      <w:r w:rsidRPr="00B13562">
        <w:rPr>
          <w:lang w:eastAsia="fr-FR" w:bidi="fr-FR"/>
        </w:rPr>
        <w:t>Université du Québec à Montréal</w:t>
      </w:r>
      <w:r>
        <w:rPr>
          <w:lang w:eastAsia="fr-FR" w:bidi="fr-FR"/>
        </w:rPr>
        <w:br/>
      </w:r>
      <w:r w:rsidRPr="0007010B">
        <w:rPr>
          <w:i/>
          <w:lang w:eastAsia="fr-FR" w:bidi="fr-FR"/>
        </w:rPr>
        <w:t>Département de sociologie</w:t>
      </w:r>
    </w:p>
    <w:p w:rsidR="00834FE7" w:rsidRPr="00B13562" w:rsidRDefault="00834FE7" w:rsidP="00834FE7">
      <w:pPr>
        <w:spacing w:before="120" w:after="120"/>
        <w:jc w:val="both"/>
        <w:rPr>
          <w:lang w:eastAsia="fr-FR" w:bidi="fr-FR"/>
        </w:rPr>
      </w:pPr>
    </w:p>
    <w:p w:rsidR="00834FE7" w:rsidRPr="00B13562" w:rsidRDefault="00834FE7" w:rsidP="00834FE7">
      <w:pPr>
        <w:pStyle w:val="a"/>
      </w:pPr>
      <w:r w:rsidRPr="00B13562">
        <w:rPr>
          <w:lang w:eastAsia="fr-FR" w:bidi="fr-FR"/>
        </w:rPr>
        <w:t>Notes</w:t>
      </w:r>
    </w:p>
    <w:p w:rsidR="00834FE7" w:rsidRPr="00B13562" w:rsidRDefault="00834FE7" w:rsidP="00834FE7">
      <w:pPr>
        <w:spacing w:before="120" w:after="120"/>
        <w:jc w:val="both"/>
        <w:rPr>
          <w:lang w:eastAsia="fr-FR" w:bidi="fr-FR"/>
        </w:rPr>
      </w:pPr>
    </w:p>
    <w:p w:rsidR="00834FE7" w:rsidRPr="00B13562" w:rsidRDefault="00834FE7" w:rsidP="00834FE7">
      <w:pPr>
        <w:pStyle w:val="p"/>
        <w:rPr>
          <w:lang w:eastAsia="fr-FR" w:bidi="fr-FR"/>
        </w:rPr>
      </w:pPr>
      <w:r w:rsidRPr="00B13562">
        <w:rPr>
          <w:lang w:eastAsia="fr-FR" w:bidi="fr-FR"/>
        </w:rPr>
        <w:t>[257]</w:t>
      </w:r>
    </w:p>
    <w:p w:rsidR="00834FE7" w:rsidRPr="00B13562" w:rsidRDefault="00834FE7" w:rsidP="00834FE7">
      <w:pPr>
        <w:spacing w:before="120" w:after="120"/>
        <w:jc w:val="both"/>
        <w:rPr>
          <w:lang w:eastAsia="fr-FR" w:bidi="fr-FR"/>
        </w:rPr>
      </w:pPr>
    </w:p>
    <w:p w:rsidR="00834FE7" w:rsidRPr="00B13562" w:rsidRDefault="00834FE7" w:rsidP="00834FE7">
      <w:pPr>
        <w:pStyle w:val="a"/>
      </w:pPr>
      <w:r w:rsidRPr="00B13562">
        <w:rPr>
          <w:lang w:eastAsia="fr-FR" w:bidi="fr-FR"/>
        </w:rPr>
        <w:t>Références bibliographiques</w:t>
      </w:r>
    </w:p>
    <w:p w:rsidR="00834FE7" w:rsidRPr="00B13562" w:rsidRDefault="00834FE7" w:rsidP="00834FE7">
      <w:pPr>
        <w:spacing w:before="120" w:after="120"/>
        <w:jc w:val="both"/>
        <w:rPr>
          <w:lang w:eastAsia="fr-FR" w:bidi="fr-FR"/>
        </w:rPr>
      </w:pPr>
    </w:p>
    <w:p w:rsidR="00834FE7" w:rsidRPr="00B13562" w:rsidRDefault="00834FE7" w:rsidP="00834FE7">
      <w:pPr>
        <w:spacing w:before="120" w:after="120"/>
        <w:jc w:val="both"/>
      </w:pPr>
      <w:r w:rsidRPr="00B13562">
        <w:rPr>
          <w:lang w:eastAsia="fr-FR" w:bidi="fr-FR"/>
        </w:rPr>
        <w:t xml:space="preserve">Aglietta, M., </w:t>
      </w:r>
      <w:r w:rsidRPr="00B13562">
        <w:rPr>
          <w:i/>
        </w:rPr>
        <w:t>Régulation et crises du capitalisme</w:t>
      </w:r>
      <w:r w:rsidRPr="00B13562">
        <w:t>,</w:t>
      </w:r>
      <w:r w:rsidRPr="00B13562">
        <w:rPr>
          <w:lang w:eastAsia="fr-FR" w:bidi="fr-FR"/>
        </w:rPr>
        <w:t xml:space="preserve"> Belgique, Ca</w:t>
      </w:r>
      <w:r w:rsidRPr="00B13562">
        <w:rPr>
          <w:lang w:eastAsia="fr-FR" w:bidi="fr-FR"/>
        </w:rPr>
        <w:t>l</w:t>
      </w:r>
      <w:r w:rsidRPr="00B13562">
        <w:rPr>
          <w:lang w:eastAsia="fr-FR" w:bidi="fr-FR"/>
        </w:rPr>
        <w:t>mann-Lévy, 1976, 334 pages.</w:t>
      </w:r>
    </w:p>
    <w:p w:rsidR="00834FE7" w:rsidRPr="00B13562" w:rsidRDefault="00834FE7" w:rsidP="00834FE7">
      <w:pPr>
        <w:spacing w:before="120" w:after="120"/>
        <w:jc w:val="both"/>
      </w:pPr>
      <w:r w:rsidRPr="00B13562">
        <w:rPr>
          <w:lang w:eastAsia="fr-FR" w:bidi="fr-FR"/>
        </w:rPr>
        <w:t>Althusser, A., « </w:t>
      </w:r>
      <w:hyperlink r:id="rId22" w:history="1">
        <w:r w:rsidRPr="00B13562">
          <w:rPr>
            <w:rStyle w:val="Lienhypertexte"/>
            <w:lang w:eastAsia="fr-FR" w:bidi="fr-FR"/>
          </w:rPr>
          <w:t>Idéologie et appareils idéologiques d’État </w:t>
        </w:r>
      </w:hyperlink>
      <w:r w:rsidRPr="00B13562">
        <w:rPr>
          <w:lang w:eastAsia="fr-FR" w:bidi="fr-FR"/>
        </w:rPr>
        <w:t xml:space="preserve">», </w:t>
      </w:r>
      <w:r w:rsidRPr="00B13562">
        <w:rPr>
          <w:i/>
          <w:lang w:eastAsia="fr-FR" w:bidi="fr-FR"/>
        </w:rPr>
        <w:t xml:space="preserve">La </w:t>
      </w:r>
      <w:r w:rsidRPr="00B13562">
        <w:rPr>
          <w:i/>
        </w:rPr>
        <w:t>Pensée</w:t>
      </w:r>
      <w:r w:rsidRPr="00B13562">
        <w:t>,</w:t>
      </w:r>
      <w:r w:rsidRPr="00B13562">
        <w:rPr>
          <w:lang w:eastAsia="fr-FR" w:bidi="fr-FR"/>
        </w:rPr>
        <w:t xml:space="preserve"> n° 151, juin 1970, pp. 3-38.</w:t>
      </w:r>
    </w:p>
    <w:p w:rsidR="00834FE7" w:rsidRPr="00B13562" w:rsidRDefault="00834FE7" w:rsidP="00834FE7">
      <w:pPr>
        <w:spacing w:before="120" w:after="120"/>
        <w:jc w:val="both"/>
      </w:pPr>
      <w:r w:rsidRPr="00B13562">
        <w:rPr>
          <w:lang w:eastAsia="fr-FR" w:bidi="fr-FR"/>
        </w:rPr>
        <w:t xml:space="preserve">Buci-Glucksmann, C. et Therborn, G., </w:t>
      </w:r>
      <w:r w:rsidRPr="00B13562">
        <w:rPr>
          <w:i/>
        </w:rPr>
        <w:t>Le Défi social-démocrate</w:t>
      </w:r>
      <w:r w:rsidRPr="00B13562">
        <w:t>,</w:t>
      </w:r>
      <w:r w:rsidRPr="00B13562">
        <w:rPr>
          <w:lang w:eastAsia="fr-FR" w:bidi="fr-FR"/>
        </w:rPr>
        <w:t xml:space="preserve"> Paris, Maspero, 1981, 330 pages.</w:t>
      </w:r>
    </w:p>
    <w:p w:rsidR="00834FE7" w:rsidRPr="00B13562" w:rsidRDefault="00834FE7" w:rsidP="00834FE7">
      <w:pPr>
        <w:spacing w:before="120" w:after="120"/>
        <w:jc w:val="both"/>
      </w:pPr>
      <w:r w:rsidRPr="00B13562">
        <w:rPr>
          <w:lang w:eastAsia="fr-FR" w:bidi="fr-FR"/>
        </w:rPr>
        <w:t>Hamel, P. et Léonard, J.-F., « Les « groupes populaires » à la r</w:t>
      </w:r>
      <w:r w:rsidRPr="00B13562">
        <w:rPr>
          <w:lang w:eastAsia="fr-FR" w:bidi="fr-FR"/>
        </w:rPr>
        <w:t>e</w:t>
      </w:r>
      <w:r w:rsidRPr="00B13562">
        <w:rPr>
          <w:lang w:eastAsia="fr-FR" w:bidi="fr-FR"/>
        </w:rPr>
        <w:t xml:space="preserve">cherche de leur autonomie et de leur identité », </w:t>
      </w:r>
      <w:r w:rsidRPr="00B13562">
        <w:rPr>
          <w:i/>
        </w:rPr>
        <w:t>Les Cahiers du Soci</w:t>
      </w:r>
      <w:r w:rsidRPr="00B13562">
        <w:rPr>
          <w:i/>
        </w:rPr>
        <w:t>a</w:t>
      </w:r>
      <w:r w:rsidRPr="00B13562">
        <w:rPr>
          <w:i/>
        </w:rPr>
        <w:t>lisme</w:t>
      </w:r>
      <w:r w:rsidRPr="00B13562">
        <w:t>,</w:t>
      </w:r>
      <w:r w:rsidRPr="00B13562">
        <w:rPr>
          <w:lang w:eastAsia="fr-FR" w:bidi="fr-FR"/>
        </w:rPr>
        <w:t xml:space="preserve"> n° 4, automne 1979, pp. 180-202.</w:t>
      </w:r>
    </w:p>
    <w:p w:rsidR="00834FE7" w:rsidRPr="00B13562" w:rsidRDefault="00834FE7" w:rsidP="00834FE7">
      <w:pPr>
        <w:spacing w:before="120" w:after="120"/>
        <w:jc w:val="both"/>
      </w:pPr>
      <w:r w:rsidRPr="00B13562">
        <w:rPr>
          <w:lang w:eastAsia="fr-FR" w:bidi="fr-FR"/>
        </w:rPr>
        <w:t xml:space="preserve">Hamel, P. et Léonard, J.-F., </w:t>
      </w:r>
      <w:r w:rsidRPr="00B13562">
        <w:rPr>
          <w:i/>
          <w:lang w:eastAsia="fr-FR" w:bidi="fr-FR"/>
        </w:rPr>
        <w:t xml:space="preserve">Les </w:t>
      </w:r>
      <w:r w:rsidRPr="00B13562">
        <w:rPr>
          <w:i/>
        </w:rPr>
        <w:t>Organisations popula</w:t>
      </w:r>
      <w:r w:rsidRPr="00B13562">
        <w:rPr>
          <w:i/>
        </w:rPr>
        <w:t>i</w:t>
      </w:r>
      <w:r w:rsidRPr="00B13562">
        <w:rPr>
          <w:i/>
        </w:rPr>
        <w:t>res, l'État et la démocratie</w:t>
      </w:r>
      <w:r w:rsidRPr="00B13562">
        <w:t xml:space="preserve">, </w:t>
      </w:r>
      <w:r w:rsidRPr="00B13562">
        <w:rPr>
          <w:lang w:eastAsia="fr-FR" w:bidi="fr-FR"/>
        </w:rPr>
        <w:t>Montréal, Nouvelle Optique, 1981, 208 pages.</w:t>
      </w:r>
    </w:p>
    <w:p w:rsidR="00834FE7" w:rsidRPr="00B13562" w:rsidRDefault="00834FE7" w:rsidP="00834FE7">
      <w:pPr>
        <w:spacing w:before="120" w:after="120"/>
        <w:jc w:val="both"/>
      </w:pPr>
      <w:r w:rsidRPr="00B13562">
        <w:rPr>
          <w:lang w:eastAsia="fr-FR" w:bidi="fr-FR"/>
        </w:rPr>
        <w:t xml:space="preserve">Lacroix, J.-G., « La crise économique au Québec : quel socialisme opposer à l’attaque du Capital ? », </w:t>
      </w:r>
      <w:r w:rsidRPr="00B13562">
        <w:rPr>
          <w:i/>
        </w:rPr>
        <w:t>Les Cahiers du Socialisme</w:t>
      </w:r>
      <w:r w:rsidRPr="00B13562">
        <w:t>,</w:t>
      </w:r>
      <w:r w:rsidRPr="00B13562">
        <w:rPr>
          <w:lang w:eastAsia="fr-FR" w:bidi="fr-FR"/>
        </w:rPr>
        <w:t xml:space="preserve"> n° 9, hiver 1982, pp. 144-188.</w:t>
      </w:r>
    </w:p>
    <w:p w:rsidR="00834FE7" w:rsidRPr="00B13562" w:rsidRDefault="00834FE7" w:rsidP="00834FE7">
      <w:pPr>
        <w:spacing w:before="120" w:after="120"/>
        <w:jc w:val="both"/>
      </w:pPr>
      <w:r w:rsidRPr="00B13562">
        <w:rPr>
          <w:lang w:eastAsia="fr-FR" w:bidi="fr-FR"/>
        </w:rPr>
        <w:t xml:space="preserve">Lalonde-Graton, M., </w:t>
      </w:r>
      <w:r w:rsidRPr="00B13562">
        <w:rPr>
          <w:i/>
          <w:lang w:eastAsia="fr-FR" w:bidi="fr-FR"/>
        </w:rPr>
        <w:t xml:space="preserve">Le </w:t>
      </w:r>
      <w:r w:rsidRPr="00B13562">
        <w:rPr>
          <w:i/>
        </w:rPr>
        <w:t>mouvement des garderies : convergence ou divergence de luttes</w:t>
      </w:r>
      <w:r w:rsidRPr="00B13562">
        <w:t>,</w:t>
      </w:r>
      <w:r w:rsidRPr="00B13562">
        <w:rPr>
          <w:lang w:eastAsia="fr-FR" w:bidi="fr-FR"/>
        </w:rPr>
        <w:t xml:space="preserve"> Montréal, polycopie-U.Q.A.M., 1982, 80 p</w:t>
      </w:r>
      <w:r w:rsidRPr="00B13562">
        <w:rPr>
          <w:lang w:eastAsia="fr-FR" w:bidi="fr-FR"/>
        </w:rPr>
        <w:t>a</w:t>
      </w:r>
      <w:r w:rsidRPr="00B13562">
        <w:rPr>
          <w:lang w:eastAsia="fr-FR" w:bidi="fr-FR"/>
        </w:rPr>
        <w:t>ges.</w:t>
      </w:r>
    </w:p>
    <w:p w:rsidR="00834FE7" w:rsidRPr="00B13562" w:rsidRDefault="00834FE7" w:rsidP="00834FE7">
      <w:pPr>
        <w:spacing w:before="120" w:after="120"/>
        <w:jc w:val="both"/>
      </w:pPr>
      <w:r w:rsidRPr="00B13562">
        <w:rPr>
          <w:lang w:eastAsia="fr-FR" w:bidi="fr-FR"/>
        </w:rPr>
        <w:t xml:space="preserve">Levasseur, C., « De l’État-Providence à l’État disciplinaire », </w:t>
      </w:r>
      <w:hyperlink r:id="rId23" w:history="1">
        <w:r w:rsidRPr="00B13562">
          <w:rPr>
            <w:rStyle w:val="Lienhypertexte"/>
            <w:i/>
          </w:rPr>
          <w:t>L’État du Québec en devenir</w:t>
        </w:r>
      </w:hyperlink>
      <w:r w:rsidRPr="00B13562">
        <w:t>,</w:t>
      </w:r>
      <w:r w:rsidRPr="00B13562">
        <w:rPr>
          <w:lang w:eastAsia="fr-FR" w:bidi="fr-FR"/>
        </w:rPr>
        <w:t xml:space="preserve"> Montréal, Boréal Express, 1980, p. 285-331.</w:t>
      </w:r>
    </w:p>
    <w:p w:rsidR="00834FE7" w:rsidRPr="00B13562" w:rsidRDefault="00834FE7" w:rsidP="00834FE7">
      <w:pPr>
        <w:spacing w:before="120" w:after="120"/>
        <w:jc w:val="both"/>
      </w:pPr>
      <w:r w:rsidRPr="00B13562">
        <w:rPr>
          <w:lang w:eastAsia="fr-FR" w:bidi="fr-FR"/>
        </w:rPr>
        <w:t xml:space="preserve">Lipietz, A., </w:t>
      </w:r>
      <w:r w:rsidRPr="00B13562">
        <w:rPr>
          <w:i/>
        </w:rPr>
        <w:t>Crise et inflation, pourquoi ?,</w:t>
      </w:r>
      <w:r w:rsidRPr="00B13562">
        <w:rPr>
          <w:lang w:eastAsia="fr-FR" w:bidi="fr-FR"/>
        </w:rPr>
        <w:t xml:space="preserve"> Paris, Maspero, 1979, 381 pages.</w:t>
      </w:r>
    </w:p>
    <w:p w:rsidR="00834FE7" w:rsidRPr="00B13562" w:rsidRDefault="00834FE7" w:rsidP="00834FE7">
      <w:pPr>
        <w:spacing w:before="120" w:after="120"/>
        <w:jc w:val="both"/>
      </w:pPr>
      <w:r w:rsidRPr="00B13562">
        <w:rPr>
          <w:lang w:eastAsia="fr-FR" w:bidi="fr-FR"/>
        </w:rPr>
        <w:t xml:space="preserve">Marx, K. et Engels, F., </w:t>
      </w:r>
      <w:hyperlink r:id="rId24" w:history="1">
        <w:r w:rsidRPr="00B13562">
          <w:rPr>
            <w:rStyle w:val="Lienhypertexte"/>
            <w:i/>
          </w:rPr>
          <w:t>L’Idéologie allemande</w:t>
        </w:r>
      </w:hyperlink>
      <w:r w:rsidRPr="00B13562">
        <w:t>,</w:t>
      </w:r>
      <w:r w:rsidRPr="00B13562">
        <w:rPr>
          <w:lang w:eastAsia="fr-FR" w:bidi="fr-FR"/>
        </w:rPr>
        <w:t xml:space="preserve"> Paris, Éd. Sociales, 1966, 154 pages.</w:t>
      </w:r>
    </w:p>
    <w:p w:rsidR="00834FE7" w:rsidRDefault="00834FE7" w:rsidP="00834FE7">
      <w:pPr>
        <w:spacing w:before="120" w:after="120"/>
        <w:jc w:val="both"/>
        <w:rPr>
          <w:lang w:eastAsia="fr-FR" w:bidi="fr-FR"/>
        </w:rPr>
      </w:pPr>
      <w:r w:rsidRPr="00B13562">
        <w:rPr>
          <w:lang w:eastAsia="fr-FR" w:bidi="fr-FR"/>
        </w:rPr>
        <w:t xml:space="preserve">Negri, A., </w:t>
      </w:r>
      <w:r w:rsidRPr="00B13562">
        <w:rPr>
          <w:i/>
          <w:lang w:eastAsia="fr-FR" w:bidi="fr-FR"/>
        </w:rPr>
        <w:t xml:space="preserve">La </w:t>
      </w:r>
      <w:r w:rsidRPr="00B13562">
        <w:rPr>
          <w:i/>
        </w:rPr>
        <w:t>Classe ouvrière contre l’État</w:t>
      </w:r>
      <w:r w:rsidRPr="00B13562">
        <w:t>,</w:t>
      </w:r>
      <w:r w:rsidRPr="00B13562">
        <w:rPr>
          <w:lang w:eastAsia="fr-FR" w:bidi="fr-FR"/>
        </w:rPr>
        <w:t xml:space="preserve"> Paris, Galilée, 1978, 311 pages.</w:t>
      </w:r>
    </w:p>
    <w:p w:rsidR="00834FE7" w:rsidRPr="00B13562" w:rsidRDefault="00834FE7" w:rsidP="00834FE7">
      <w:pPr>
        <w:spacing w:before="120" w:after="120"/>
        <w:jc w:val="both"/>
      </w:pPr>
      <w:r>
        <w:rPr>
          <w:lang w:eastAsia="fr-FR" w:bidi="fr-FR"/>
        </w:rPr>
        <w:t>[258]</w:t>
      </w:r>
    </w:p>
    <w:p w:rsidR="00834FE7" w:rsidRPr="00B13562" w:rsidRDefault="00834FE7" w:rsidP="00834FE7">
      <w:pPr>
        <w:spacing w:before="120" w:after="120"/>
        <w:jc w:val="both"/>
      </w:pPr>
      <w:r w:rsidRPr="00B13562">
        <w:rPr>
          <w:lang w:eastAsia="fr-FR" w:bidi="fr-FR"/>
        </w:rPr>
        <w:t xml:space="preserve">Poulantzas, N., « Les transformations actuelles de l’État, la crise politique et la crise de l’État », </w:t>
      </w:r>
      <w:r w:rsidRPr="00B13562">
        <w:rPr>
          <w:i/>
        </w:rPr>
        <w:t>La Crise de l’État</w:t>
      </w:r>
      <w:r w:rsidRPr="00B13562">
        <w:t>,</w:t>
      </w:r>
      <w:r w:rsidRPr="00B13562">
        <w:rPr>
          <w:lang w:eastAsia="fr-FR" w:bidi="fr-FR"/>
        </w:rPr>
        <w:t xml:space="preserve"> Paris, P.U.F., 1976, pp. 19-59.</w:t>
      </w:r>
    </w:p>
    <w:p w:rsidR="00834FE7" w:rsidRPr="00B13562" w:rsidRDefault="00834FE7" w:rsidP="00834FE7">
      <w:pPr>
        <w:spacing w:before="120" w:after="120"/>
        <w:jc w:val="both"/>
      </w:pPr>
      <w:r w:rsidRPr="00B13562">
        <w:rPr>
          <w:lang w:eastAsia="fr-FR" w:bidi="fr-FR"/>
        </w:rPr>
        <w:t xml:space="preserve">Poulantzas, N., « La crise des partis », </w:t>
      </w:r>
      <w:r w:rsidRPr="00B13562">
        <w:rPr>
          <w:i/>
          <w:lang w:eastAsia="fr-FR" w:bidi="fr-FR"/>
        </w:rPr>
        <w:t xml:space="preserve">Le </w:t>
      </w:r>
      <w:r w:rsidRPr="00B13562">
        <w:rPr>
          <w:i/>
        </w:rPr>
        <w:t>Monde diplomatique</w:t>
      </w:r>
      <w:r w:rsidRPr="00B13562">
        <w:t>,</w:t>
      </w:r>
      <w:r w:rsidRPr="00B13562">
        <w:rPr>
          <w:lang w:eastAsia="fr-FR" w:bidi="fr-FR"/>
        </w:rPr>
        <w:t xml:space="preserve"> septembre 1979, p. 28.</w:t>
      </w:r>
    </w:p>
    <w:p w:rsidR="00834FE7" w:rsidRPr="00B13562" w:rsidRDefault="00834FE7" w:rsidP="00834FE7">
      <w:pPr>
        <w:spacing w:before="120" w:after="120"/>
        <w:jc w:val="both"/>
      </w:pPr>
      <w:r w:rsidRPr="00B13562">
        <w:t xml:space="preserve">Sommet populaire, </w:t>
      </w:r>
      <w:r w:rsidRPr="00B13562">
        <w:rPr>
          <w:lang w:eastAsia="fr-FR" w:bidi="fr-FR"/>
        </w:rPr>
        <w:t>Le Sommet populaire de Montréal, les 2, 3, 4 avril 1982,</w:t>
      </w:r>
      <w:r w:rsidRPr="00B13562">
        <w:t xml:space="preserve"> Montréal, C.S.N., 1982, 88 pages.</w:t>
      </w:r>
    </w:p>
    <w:p w:rsidR="00834FE7" w:rsidRPr="00B13562" w:rsidRDefault="00834FE7" w:rsidP="00834FE7">
      <w:pPr>
        <w:spacing w:before="120" w:after="120"/>
        <w:jc w:val="both"/>
      </w:pPr>
      <w:r w:rsidRPr="00B13562">
        <w:rPr>
          <w:lang w:eastAsia="fr-FR" w:bidi="fr-FR"/>
        </w:rPr>
        <w:t xml:space="preserve">Traschel, B., « Vers une organisation permanente ? », </w:t>
      </w:r>
      <w:r w:rsidRPr="00B13562">
        <w:rPr>
          <w:i/>
        </w:rPr>
        <w:t>Presse-Libre</w:t>
      </w:r>
      <w:r w:rsidRPr="00B13562">
        <w:t>,</w:t>
      </w:r>
      <w:r w:rsidRPr="00B13562">
        <w:rPr>
          <w:lang w:eastAsia="fr-FR" w:bidi="fr-FR"/>
        </w:rPr>
        <w:t xml:space="preserve"> n° 12, avril 1982, p. 5.</w:t>
      </w:r>
    </w:p>
    <w:p w:rsidR="00834FE7" w:rsidRPr="00B13562" w:rsidRDefault="002D731B" w:rsidP="00834FE7">
      <w:pPr>
        <w:spacing w:before="120" w:after="120"/>
        <w:jc w:val="both"/>
        <w:rPr>
          <w:szCs w:val="19"/>
        </w:rPr>
      </w:pPr>
      <w:r w:rsidRPr="00B13562">
        <w:rPr>
          <w:noProof/>
          <w:lang w:bidi="fr-FR"/>
        </w:rPr>
        <mc:AlternateContent>
          <mc:Choice Requires="wps">
            <w:drawing>
              <wp:anchor distT="0" distB="0" distL="63500" distR="63500" simplePos="0" relativeHeight="251657728" behindDoc="1" locked="0" layoutInCell="1" allowOverlap="1">
                <wp:simplePos x="0" y="0"/>
                <wp:positionH relativeFrom="margin">
                  <wp:posOffset>52070</wp:posOffset>
                </wp:positionH>
                <wp:positionV relativeFrom="margin">
                  <wp:posOffset>-194310</wp:posOffset>
                </wp:positionV>
                <wp:extent cx="274320" cy="177800"/>
                <wp:effectExtent l="0" t="0" r="0" b="0"/>
                <wp:wrapTopAndBottom/>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FE7" w:rsidRDefault="00834FE7" w:rsidP="00834FE7">
                            <w:pPr>
                              <w:spacing w:line="280" w:lineRule="exact"/>
                              <w:ind w:left="240"/>
                            </w:pPr>
                            <w:r>
                              <w:rPr>
                                <w:i/>
                                <w:iCs/>
                              </w:rPr>
                              <w:t>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1pt;margin-top:-15.3pt;width:21.6pt;height:14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7kLnwIAAJIFAAAOAAAAZHJzL2Uyb0RvYy54bWysVNtunDAQfa/Uf7D8TriEvYDCRsmyVJXS&#13;&#10;i5T0A7xgFqvGprZ3Ia367x2bsNlNVKlqywMa2+Mzc2aO5+p6aDk6UKWZFBkOLwKMqChlxcQuw18e&#13;&#10;Cm+JkTZEVIRLQTP8SDW+Xr19c9V3KY1kI3lFFQIQodO+y3BjTJf6vi4b2hJ9ITsq4LCWqiUGlmrn&#13;&#10;V4r0gN5yPwqCud9LVXVKllRr2M3HQ7xy+HVNS/OprjU1iGcYcjPur9x/a//+6oqkO0W6hpVPaZC/&#13;&#10;yKIlTEDQI1RODEF7xV5BtaxUUsvaXJSy9WVds5I6DsAmDF6wuW9IRx0XKI7ujmXS/w+2/Hj4rBCr&#13;&#10;MgyNEqSFFj3QwaBbOaDQlafvdApe9x34mQH2oc2Oqu7uZPlVQwX9Ex9beZ1q673tP8gKAMneSHdj&#13;&#10;qFVriwS0EcBAPx6PPbBBS9iMFvFlBCclHIWLxTJwSfgknS53Spt3VLbIGhlW0GIHTg532thkSDq5&#13;&#10;2FhCFoxz12YuzjbAcdyB0HDVntkkXNd+JEGyWW6WsRdH840XB3nu3RTr2JsX4WKWX+brdR7+tHHD&#13;&#10;OG1YVVFhw0wKCuM/69CTlsfeHzWkJWeVhbMpabXbrrlCBwIKLtxnRQvJn7j552m4Y+DyglIYxcFt&#13;&#10;lHjFfLnw4iKeeckiWHpBmNwm8yBO4rw4p3THBP13SqjPcDKLZqNofsstcN9rbiRtmYEZwVkLIj06&#13;&#10;kbShpNqIyrXWEMZH+6QUNv3nUkDFpkY7vVqJjmI1w3YAFKvbraweQblKgrJAhDDYwGik+o5RD0Mi&#13;&#10;w/rbniiKEX8v4BXaiTIZajK2k0FECVczbDAazbUZJ8++U2zXAPL0kG7ghRTMqfc5C0jdLuDhOxJP&#13;&#10;Q8pOltO183oepatfAAAA//8DAFBLAwQUAAYACAAAACEAzduZkOIAAAAMAQAADwAAAGRycy9kb3du&#13;&#10;cmV2LnhtbExPTU/DMAy9I/EfIiNx29IVVqau6YSYygEJTQw4cEsb0xQap2qyrfv3mBNcLNnv+X0U&#13;&#10;m8n14ohj6DwpWMwTEEiNNx21Ct5eq9kKRIiajO49oYIzBtiUlxeFzo0/0Qse97EVLEIh1wpsjEMu&#13;&#10;ZWgsOh3mfkBi7NOPTkdex1aaUZ9Y3PUyTZJMOt0RO1g94IPF5nt/cAqqrTz7aJ9378vhbnx6/Ki+&#13;&#10;srpS6vpq2q553K9BRJzi3wf8duD8UHKw2h/IBNErWKVMVDC7STIQjC8XtyBqPqQZyLKQ/0uUPwAA&#13;&#10;AP//AwBQSwECLQAUAAYACAAAACEAtoM4kv4AAADhAQAAEwAAAAAAAAAAAAAAAAAAAAAAW0NvbnRl&#13;&#10;bnRfVHlwZXNdLnhtbFBLAQItABQABgAIAAAAIQA4/SH/1gAAAJQBAAALAAAAAAAAAAAAAAAAAC8B&#13;&#10;AABfcmVscy8ucmVsc1BLAQItABQABgAIAAAAIQBxg7kLnwIAAJIFAAAOAAAAAAAAAAAAAAAAAC4C&#13;&#10;AABkcnMvZTJvRG9jLnhtbFBLAQItABQABgAIAAAAIQDN25mQ4gAAAAwBAAAPAAAAAAAAAAAAAAAA&#13;&#10;APkEAABkcnMvZG93bnJldi54bWxQSwUGAAAAAAQABADzAAAACAYAAAAA&#13;&#10;" filled="f" stroked="f">
                <v:path arrowok="t"/>
                <v:textbox style="mso-fit-shape-to-text:t" inset="0,0,0,0">
                  <w:txbxContent>
                    <w:p w:rsidR="00834FE7" w:rsidRDefault="00834FE7" w:rsidP="00834FE7">
                      <w:pPr>
                        <w:spacing w:line="280" w:lineRule="exact"/>
                        <w:ind w:left="240"/>
                      </w:pPr>
                      <w:r>
                        <w:rPr>
                          <w:i/>
                          <w:iCs/>
                        </w:rPr>
                        <w:t>M</w:t>
                      </w:r>
                    </w:p>
                  </w:txbxContent>
                </v:textbox>
                <w10:wrap type="topAndBottom" anchorx="margin" anchory="margin"/>
              </v:shape>
            </w:pict>
          </mc:Fallback>
        </mc:AlternateContent>
      </w:r>
    </w:p>
    <w:p w:rsidR="00834FE7" w:rsidRPr="00B13562" w:rsidRDefault="00834FE7" w:rsidP="00834FE7">
      <w:pPr>
        <w:spacing w:before="120" w:after="120"/>
        <w:ind w:firstLine="0"/>
        <w:jc w:val="both"/>
      </w:pPr>
    </w:p>
    <w:sectPr w:rsidR="00834FE7" w:rsidRPr="00B13562" w:rsidSect="00834FE7">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A7" w:rsidRDefault="00F550A7">
      <w:r>
        <w:separator/>
      </w:r>
    </w:p>
  </w:endnote>
  <w:endnote w:type="continuationSeparator" w:id="0">
    <w:p w:rsidR="00F550A7" w:rsidRDefault="00F5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A7" w:rsidRDefault="00F550A7">
      <w:pPr>
        <w:ind w:firstLine="0"/>
      </w:pPr>
      <w:r>
        <w:separator/>
      </w:r>
    </w:p>
  </w:footnote>
  <w:footnote w:type="continuationSeparator" w:id="0">
    <w:p w:rsidR="00F550A7" w:rsidRDefault="00F550A7">
      <w:pPr>
        <w:ind w:firstLine="0"/>
      </w:pPr>
      <w:r>
        <w:separator/>
      </w:r>
    </w:p>
  </w:footnote>
  <w:footnote w:id="1">
    <w:p w:rsidR="00834FE7" w:rsidRDefault="00834FE7">
      <w:pPr>
        <w:pStyle w:val="Notedebasdepage"/>
      </w:pPr>
      <w:r>
        <w:rPr>
          <w:rStyle w:val="Appelnotedebasdep"/>
        </w:rPr>
        <w:footnoteRef/>
      </w:r>
      <w:r>
        <w:t xml:space="preserve"> </w:t>
      </w:r>
      <w:r>
        <w:tab/>
      </w:r>
      <w:r w:rsidRPr="00B13562">
        <w:rPr>
          <w:lang w:eastAsia="fr-FR" w:bidi="fr-FR"/>
        </w:rPr>
        <w:t>Nous sommes conscients de l’ambiguïté que « cha</w:t>
      </w:r>
      <w:r w:rsidRPr="00B13562">
        <w:rPr>
          <w:lang w:eastAsia="fr-FR" w:bidi="fr-FR"/>
        </w:rPr>
        <w:t>r</w:t>
      </w:r>
      <w:r w:rsidRPr="00B13562">
        <w:rPr>
          <w:lang w:eastAsia="fr-FR" w:bidi="fr-FR"/>
        </w:rPr>
        <w:t>rie » le terme « classes populaires ». Les partisans de l’orthodoxie à la 3</w:t>
      </w:r>
      <w:r w:rsidRPr="00B13562">
        <w:rPr>
          <w:vertAlign w:val="superscript"/>
          <w:lang w:eastAsia="fr-FR" w:bidi="fr-FR"/>
        </w:rPr>
        <w:t>e</w:t>
      </w:r>
      <w:r w:rsidRPr="00B13562">
        <w:rPr>
          <w:lang w:eastAsia="fr-FR" w:bidi="fr-FR"/>
        </w:rPr>
        <w:t xml:space="preserve"> Internati</w:t>
      </w:r>
      <w:r w:rsidRPr="00B13562">
        <w:rPr>
          <w:lang w:eastAsia="fr-FR" w:bidi="fr-FR"/>
        </w:rPr>
        <w:t>o</w:t>
      </w:r>
      <w:r w:rsidRPr="00B13562">
        <w:rPr>
          <w:lang w:eastAsia="fr-FR" w:bidi="fr-FR"/>
        </w:rPr>
        <w:t>nale y voient une dangereuse compromission avec le populisme alors que les populistes y voient l’abandon de l’analyse de classes. Pour notre part, nous l’employons avec une double intention :</w:t>
      </w:r>
      <w:r>
        <w:rPr>
          <w:lang w:eastAsia="fr-FR" w:bidi="fr-FR"/>
        </w:rPr>
        <w:t xml:space="preserve"> </w:t>
      </w:r>
      <w:r w:rsidRPr="00B13562">
        <w:rPr>
          <w:lang w:eastAsia="fr-FR" w:bidi="fr-FR"/>
        </w:rPr>
        <w:t>d’une part, pour traduire la réalité de l’ouvrier social et, d’autre part, pour ajuster le langage de la théorie au langage de la pratique car le terme « classes populaires » a dans les milieux populaires une sub</w:t>
      </w:r>
      <w:r w:rsidRPr="00B13562">
        <w:rPr>
          <w:lang w:eastAsia="fr-FR" w:bidi="fr-FR"/>
        </w:rPr>
        <w:t>s</w:t>
      </w:r>
      <w:r w:rsidRPr="00B13562">
        <w:rPr>
          <w:lang w:eastAsia="fr-FR" w:bidi="fr-FR"/>
        </w:rPr>
        <w:t>tance sociale bien réelle que ne peuvent ignorer les sociologues.</w:t>
      </w:r>
    </w:p>
  </w:footnote>
  <w:footnote w:id="2">
    <w:p w:rsidR="00834FE7" w:rsidRDefault="00834FE7">
      <w:pPr>
        <w:pStyle w:val="Notedebasdepage"/>
      </w:pPr>
      <w:r>
        <w:rPr>
          <w:rStyle w:val="Appelnotedebasdep"/>
        </w:rPr>
        <w:footnoteRef/>
      </w:r>
      <w:r>
        <w:t xml:space="preserve"> </w:t>
      </w:r>
      <w:r>
        <w:tab/>
      </w:r>
      <w:r w:rsidRPr="00B13562">
        <w:rPr>
          <w:lang w:eastAsia="fr-FR" w:bidi="fr-FR"/>
        </w:rPr>
        <w:t>Nous considérons ces deux organisations, les manife</w:t>
      </w:r>
      <w:r w:rsidRPr="00B13562">
        <w:rPr>
          <w:lang w:eastAsia="fr-FR" w:bidi="fr-FR"/>
        </w:rPr>
        <w:t>s</w:t>
      </w:r>
      <w:r w:rsidRPr="00B13562">
        <w:rPr>
          <w:lang w:eastAsia="fr-FR" w:bidi="fr-FR"/>
        </w:rPr>
        <w:t>tes qu’elles produisent et les pratiques militantes qu’elles engagent comme une composante obje</w:t>
      </w:r>
      <w:r w:rsidRPr="00B13562">
        <w:rPr>
          <w:lang w:eastAsia="fr-FR" w:bidi="fr-FR"/>
        </w:rPr>
        <w:t>c</w:t>
      </w:r>
      <w:r w:rsidRPr="00B13562">
        <w:rPr>
          <w:lang w:eastAsia="fr-FR" w:bidi="fr-FR"/>
        </w:rPr>
        <w:t>tive... de la totalité sociale. Elles constituent pour nous un indice du reno</w:t>
      </w:r>
      <w:r w:rsidRPr="00B13562">
        <w:rPr>
          <w:lang w:eastAsia="fr-FR" w:bidi="fr-FR"/>
        </w:rPr>
        <w:t>u</w:t>
      </w:r>
      <w:r w:rsidRPr="00B13562">
        <w:rPr>
          <w:lang w:eastAsia="fr-FR" w:bidi="fr-FR"/>
        </w:rPr>
        <w:t>vellement du questionnement sur la démocr</w:t>
      </w:r>
      <w:r w:rsidRPr="00B13562">
        <w:rPr>
          <w:lang w:eastAsia="fr-FR" w:bidi="fr-FR"/>
        </w:rPr>
        <w:t>a</w:t>
      </w:r>
      <w:r w:rsidRPr="00B13562">
        <w:rPr>
          <w:lang w:eastAsia="fr-FR" w:bidi="fr-FR"/>
        </w:rPr>
        <w:t>tie dans cette totalité sociale qu’est la société québécoise.</w:t>
      </w:r>
    </w:p>
  </w:footnote>
  <w:footnote w:id="3">
    <w:p w:rsidR="00834FE7" w:rsidRDefault="00834FE7">
      <w:pPr>
        <w:pStyle w:val="Notedebasdepage"/>
      </w:pPr>
      <w:r>
        <w:rPr>
          <w:rStyle w:val="Appelnotedebasdep"/>
        </w:rPr>
        <w:footnoteRef/>
      </w:r>
      <w:r>
        <w:t xml:space="preserve"> </w:t>
      </w:r>
      <w:r>
        <w:tab/>
      </w:r>
      <w:r w:rsidRPr="00B13562">
        <w:rPr>
          <w:lang w:eastAsia="fr-FR" w:bidi="fr-FR"/>
        </w:rPr>
        <w:t>Entrevue en profondeur avec une organisatrice de la démarche du Sommet populaire depuis ses origines.</w:t>
      </w:r>
    </w:p>
  </w:footnote>
  <w:footnote w:id="4">
    <w:p w:rsidR="00834FE7" w:rsidRDefault="00834FE7">
      <w:pPr>
        <w:pStyle w:val="Notedebasdepage"/>
      </w:pPr>
      <w:r>
        <w:rPr>
          <w:rStyle w:val="Appelnotedebasdep"/>
        </w:rPr>
        <w:footnoteRef/>
      </w:r>
      <w:r>
        <w:t xml:space="preserve"> </w:t>
      </w:r>
      <w:r>
        <w:tab/>
      </w:r>
      <w:r w:rsidRPr="00B13562">
        <w:rPr>
          <w:lang w:eastAsia="fr-FR" w:bidi="fr-FR"/>
        </w:rPr>
        <w:t>Dans le cadre du laboratoire de maîtrise en sociologie politique à l’U.Q.A.M., les étudiants (es) ont mené des e</w:t>
      </w:r>
      <w:r w:rsidRPr="00B13562">
        <w:rPr>
          <w:lang w:eastAsia="fr-FR" w:bidi="fr-FR"/>
        </w:rPr>
        <w:t>n</w:t>
      </w:r>
      <w:r w:rsidRPr="00B13562">
        <w:rPr>
          <w:lang w:eastAsia="fr-FR" w:bidi="fr-FR"/>
        </w:rPr>
        <w:t>quêtes dans différents champs de luttes sociales (femmes, écologie, santé, culture, retraités, garderies, ce</w:t>
      </w:r>
      <w:r w:rsidRPr="00B13562">
        <w:rPr>
          <w:lang w:eastAsia="fr-FR" w:bidi="fr-FR"/>
        </w:rPr>
        <w:t>n</w:t>
      </w:r>
      <w:r w:rsidRPr="00B13562">
        <w:rPr>
          <w:lang w:eastAsia="fr-FR" w:bidi="fr-FR"/>
        </w:rPr>
        <w:t>trales syndicales) afin de saisir la tendance à la convergence et/ou à la dive</w:t>
      </w:r>
      <w:r w:rsidRPr="00B13562">
        <w:rPr>
          <w:lang w:eastAsia="fr-FR" w:bidi="fr-FR"/>
        </w:rPr>
        <w:t>r</w:t>
      </w:r>
      <w:r w:rsidRPr="00B13562">
        <w:rPr>
          <w:lang w:eastAsia="fr-FR" w:bidi="fr-FR"/>
        </w:rPr>
        <w:t>gence.</w:t>
      </w:r>
    </w:p>
  </w:footnote>
  <w:footnote w:id="5">
    <w:p w:rsidR="00834FE7" w:rsidRDefault="00834FE7">
      <w:pPr>
        <w:pStyle w:val="Notedebasdepage"/>
      </w:pPr>
      <w:r>
        <w:rPr>
          <w:rStyle w:val="Appelnotedebasdep"/>
        </w:rPr>
        <w:footnoteRef/>
      </w:r>
      <w:r>
        <w:t xml:space="preserve"> </w:t>
      </w:r>
      <w:r>
        <w:tab/>
      </w:r>
      <w:r w:rsidRPr="00B13562">
        <w:rPr>
          <w:lang w:eastAsia="fr-FR" w:bidi="fr-FR"/>
        </w:rPr>
        <w:t>Bilan chiffré de la parti</w:t>
      </w:r>
      <w:r>
        <w:rPr>
          <w:lang w:eastAsia="fr-FR" w:bidi="fr-FR"/>
        </w:rPr>
        <w:t>cipation au Sommet populaire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E7" w:rsidRDefault="00834FE7" w:rsidP="00834FE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5433B4">
      <w:rPr>
        <w:rFonts w:ascii="Times New Roman" w:hAnsi="Times New Roman"/>
      </w:rPr>
      <w:t>“Le Sommet populaire : une forme d’organisation politique dans la crise.”</w:t>
    </w:r>
    <w:r w:rsidRPr="00C90835">
      <w:rPr>
        <w:rFonts w:ascii="Times New Roman" w:hAnsi="Times New Roman"/>
      </w:rPr>
      <w:t xml:space="preserve"> </w:t>
    </w:r>
    <w:r>
      <w:rPr>
        <w:rFonts w:ascii="Times New Roman" w:hAnsi="Times New Roman"/>
      </w:rPr>
      <w:t>(1983)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550A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834FE7" w:rsidRDefault="00834FE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D731B"/>
    <w:rsid w:val="00834FE7"/>
    <w:rsid w:val="00F550A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04EC460-6EB0-0546-90E2-83166252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8D794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B260B"/>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845D6"/>
    <w:pPr>
      <w:ind w:firstLine="0"/>
      <w:jc w:val="left"/>
    </w:pPr>
    <w:rPr>
      <w:b/>
      <w:i/>
      <w:iCs/>
      <w:color w:val="FF0000"/>
      <w:sz w:val="36"/>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8D794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6B260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Corpsdutexte7105ptNonItalique">
    <w:name w:val="Corps du texte (7) + 10.5 pt;Non Italique"/>
    <w:rsid w:val="008D788C"/>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10ptItalique">
    <w:name w:val="Corps du texte (2) + 10 pt;Italique"/>
    <w:rsid w:val="008D788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9pt">
    <w:name w:val="Note de bas de page + 9 pt"/>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10ptItalique">
    <w:name w:val="Note de bas de page + 10 pt;Italique"/>
    <w:rsid w:val="003A211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3">
    <w:name w:val="Note de bas de page (3)_"/>
    <w:link w:val="Notedebasdepage30"/>
    <w:rsid w:val="003A2112"/>
    <w:rPr>
      <w:rFonts w:ascii="Times New Roman" w:eastAsia="Times New Roman" w:hAnsi="Times New Roman"/>
      <w:b/>
      <w:bCs/>
      <w:sz w:val="22"/>
      <w:szCs w:val="22"/>
      <w:shd w:val="clear" w:color="auto" w:fill="FFFFFF"/>
    </w:rPr>
  </w:style>
  <w:style w:type="character" w:customStyle="1" w:styleId="Notedebasdepage4">
    <w:name w:val="Note de bas de page (4)_"/>
    <w:link w:val="Notedebasdepage40"/>
    <w:rsid w:val="003A2112"/>
    <w:rPr>
      <w:rFonts w:ascii="Times New Roman" w:eastAsia="Times New Roman" w:hAnsi="Times New Roman"/>
      <w:sz w:val="18"/>
      <w:szCs w:val="18"/>
      <w:shd w:val="clear" w:color="auto" w:fill="FFFFFF"/>
    </w:rPr>
  </w:style>
  <w:style w:type="character" w:customStyle="1" w:styleId="Notedebasdepage495ptItalique">
    <w:name w:val="Note de bas de page (4) + 9.5 pt;Italique"/>
    <w:rsid w:val="003A211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495pt">
    <w:name w:val="Note de bas de page (4) + 9.5 pt"/>
    <w:rsid w:val="003A21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3A2112"/>
    <w:rPr>
      <w:rFonts w:ascii="Times New Roman" w:eastAsia="Times New Roman" w:hAnsi="Times New Roman"/>
      <w:i/>
      <w:iCs/>
      <w:shd w:val="clear" w:color="auto" w:fill="FFFFFF"/>
    </w:rPr>
  </w:style>
  <w:style w:type="character" w:customStyle="1" w:styleId="Notedebasdepage5105ptNonItalique">
    <w:name w:val="Note de bas de page (5) + 10.5 pt;Non Italique"/>
    <w:rsid w:val="003A21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6">
    <w:name w:val="Note de bas de page (6)_"/>
    <w:link w:val="Notedebasdepage60"/>
    <w:rsid w:val="003A2112"/>
    <w:rPr>
      <w:rFonts w:ascii="Times New Roman" w:eastAsia="Times New Roman" w:hAnsi="Times New Roman"/>
      <w:i/>
      <w:iCs/>
      <w:sz w:val="19"/>
      <w:szCs w:val="19"/>
      <w:shd w:val="clear" w:color="auto" w:fill="FFFFFF"/>
    </w:rPr>
  </w:style>
  <w:style w:type="character" w:customStyle="1" w:styleId="Notedebasdepage6NonItalique">
    <w:name w:val="Note de bas de page (6) + Non Italique"/>
    <w:rsid w:val="003A21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otedebasdepage69ptNonItalique">
    <w:name w:val="Note de bas de page (6) + 9 pt;Non Italique"/>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105pt">
    <w:name w:val="Note de bas de page (4) + 10.5 pt"/>
    <w:rsid w:val="003A21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7">
    <w:name w:val="Note de bas de page (7)_"/>
    <w:link w:val="Notedebasdepage70"/>
    <w:rsid w:val="003A2112"/>
    <w:rPr>
      <w:rFonts w:ascii="Times New Roman" w:eastAsia="Times New Roman" w:hAnsi="Times New Roman"/>
      <w:b/>
      <w:bCs/>
      <w:sz w:val="21"/>
      <w:szCs w:val="21"/>
      <w:shd w:val="clear" w:color="auto" w:fill="FFFFFF"/>
    </w:rPr>
  </w:style>
  <w:style w:type="paragraph" w:customStyle="1" w:styleId="b">
    <w:name w:val="b"/>
    <w:basedOn w:val="Normal"/>
    <w:autoRedefine/>
    <w:rsid w:val="00416F86"/>
    <w:pPr>
      <w:spacing w:before="120" w:after="120"/>
      <w:ind w:left="720" w:firstLine="0"/>
    </w:pPr>
    <w:rPr>
      <w:i/>
      <w:color w:val="0000FF"/>
    </w:rPr>
  </w:style>
  <w:style w:type="character" w:customStyle="1" w:styleId="TM3Car">
    <w:name w:val="TM 3 Car"/>
    <w:link w:val="TM3"/>
    <w:rsid w:val="003A2112"/>
    <w:rPr>
      <w:rFonts w:ascii="Times New Roman" w:eastAsia="Times New Roman" w:hAnsi="Times New Roman"/>
      <w:sz w:val="21"/>
      <w:szCs w:val="21"/>
      <w:shd w:val="clear" w:color="auto" w:fill="FFFFFF"/>
    </w:rPr>
  </w:style>
  <w:style w:type="character" w:customStyle="1" w:styleId="Tabledesmatires9pt">
    <w:name w:val="Table des matières + 9 pt"/>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2">
    <w:name w:val="Table des matières (2)_"/>
    <w:link w:val="Tabledesmatires20"/>
    <w:rsid w:val="003A2112"/>
    <w:rPr>
      <w:rFonts w:ascii="Times New Roman" w:eastAsia="Times New Roman" w:hAnsi="Times New Roman"/>
      <w:i/>
      <w:iCs/>
      <w:shd w:val="clear" w:color="auto" w:fill="FFFFFF"/>
    </w:rPr>
  </w:style>
  <w:style w:type="character" w:customStyle="1" w:styleId="Tabledesmatires2105ptNonItalique">
    <w:name w:val="Table des matières (2) + 10.5 pt;Non Italique"/>
    <w:rsid w:val="003A21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Tabledesmatires29ptNonItalique">
    <w:name w:val="Table des matières (2) + 9 pt;Non Italique"/>
    <w:rsid w:val="003A21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217pt">
    <w:name w:val="En-tête #2 + 17 pt"/>
    <w:rsid w:val="003A211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eastAsia="fr-FR" w:bidi="fr-FR"/>
    </w:rPr>
  </w:style>
  <w:style w:type="character" w:customStyle="1" w:styleId="En-tte311ptGras">
    <w:name w:val="En-tête #3 + 11 pt;Gras"/>
    <w:rsid w:val="003A211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695ptItalique">
    <w:name w:val="Corps du texte (26) + 9.5 pt;Italique"/>
    <w:rsid w:val="003A211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29ptNonItalique">
    <w:name w:val="Corps du texte (32) + 9 pt;Non Italique"/>
    <w:rsid w:val="003A211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68ptItalique">
    <w:name w:val="Corps du texte (26) + 8 pt;Italique"/>
    <w:rsid w:val="003A211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6AppleGothic75pt">
    <w:name w:val="Corps du texte (26) + AppleGothic;7.5 pt"/>
    <w:rsid w:val="003A2112"/>
    <w:rPr>
      <w:rFonts w:ascii="AppleGothic" w:eastAsia="AppleGothic" w:hAnsi="AppleGothic" w:cs="AppleGothic"/>
      <w:b w:val="0"/>
      <w:bCs w:val="0"/>
      <w:i w:val="0"/>
      <w:iCs w:val="0"/>
      <w:smallCaps w:val="0"/>
      <w:strike w:val="0"/>
      <w:color w:val="000000"/>
      <w:spacing w:val="0"/>
      <w:w w:val="100"/>
      <w:position w:val="0"/>
      <w:sz w:val="15"/>
      <w:szCs w:val="15"/>
      <w:u w:val="none"/>
      <w:lang w:val="fr-FR" w:eastAsia="fr-FR" w:bidi="fr-FR"/>
    </w:rPr>
  </w:style>
  <w:style w:type="character" w:customStyle="1" w:styleId="Corpsdutexte210ptItaliqueEspacement1pt">
    <w:name w:val="Corps du texte (2) + 10 pt;Italique;Espacement 1 pt"/>
    <w:rsid w:val="003A2112"/>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paragraph" w:customStyle="1" w:styleId="Notedebasdepage30">
    <w:name w:val="Note de bas de page (3)"/>
    <w:basedOn w:val="Normal"/>
    <w:link w:val="Notedebasdepage3"/>
    <w:rsid w:val="003A2112"/>
    <w:pPr>
      <w:widowControl w:val="0"/>
      <w:shd w:val="clear" w:color="auto" w:fill="FFFFFF"/>
      <w:spacing w:line="0" w:lineRule="atLeast"/>
      <w:ind w:firstLine="29"/>
    </w:pPr>
    <w:rPr>
      <w:b/>
      <w:bCs/>
      <w:sz w:val="22"/>
      <w:szCs w:val="22"/>
      <w:lang w:val="x-none" w:eastAsia="x-none"/>
    </w:rPr>
  </w:style>
  <w:style w:type="paragraph" w:customStyle="1" w:styleId="Notedebasdepage40">
    <w:name w:val="Note de bas de page (4)"/>
    <w:basedOn w:val="Normal"/>
    <w:link w:val="Notedebasdepage4"/>
    <w:rsid w:val="003A2112"/>
    <w:pPr>
      <w:widowControl w:val="0"/>
      <w:shd w:val="clear" w:color="auto" w:fill="FFFFFF"/>
      <w:spacing w:after="60" w:line="202" w:lineRule="exact"/>
      <w:ind w:hanging="108"/>
      <w:jc w:val="both"/>
    </w:pPr>
    <w:rPr>
      <w:sz w:val="18"/>
      <w:szCs w:val="18"/>
      <w:lang w:val="x-none" w:eastAsia="x-none"/>
    </w:rPr>
  </w:style>
  <w:style w:type="paragraph" w:customStyle="1" w:styleId="Notedebasdepage50">
    <w:name w:val="Note de bas de page (5)"/>
    <w:basedOn w:val="Normal"/>
    <w:link w:val="Notedebasdepage5"/>
    <w:rsid w:val="003A2112"/>
    <w:pPr>
      <w:widowControl w:val="0"/>
      <w:shd w:val="clear" w:color="auto" w:fill="FFFFFF"/>
      <w:spacing w:before="60" w:after="60" w:line="0" w:lineRule="atLeast"/>
      <w:ind w:hanging="105"/>
      <w:jc w:val="both"/>
    </w:pPr>
    <w:rPr>
      <w:i/>
      <w:iCs/>
      <w:sz w:val="20"/>
      <w:lang w:val="x-none" w:eastAsia="x-none"/>
    </w:rPr>
  </w:style>
  <w:style w:type="paragraph" w:customStyle="1" w:styleId="Notedebasdepage60">
    <w:name w:val="Note de bas de page (6)"/>
    <w:basedOn w:val="Normal"/>
    <w:link w:val="Notedebasdepage6"/>
    <w:rsid w:val="003A2112"/>
    <w:pPr>
      <w:widowControl w:val="0"/>
      <w:shd w:val="clear" w:color="auto" w:fill="FFFFFF"/>
      <w:spacing w:before="60" w:after="60" w:line="197" w:lineRule="exact"/>
      <w:ind w:hanging="105"/>
      <w:jc w:val="both"/>
    </w:pPr>
    <w:rPr>
      <w:i/>
      <w:iCs/>
      <w:sz w:val="19"/>
      <w:szCs w:val="19"/>
      <w:lang w:val="x-none" w:eastAsia="x-none"/>
    </w:rPr>
  </w:style>
  <w:style w:type="paragraph" w:customStyle="1" w:styleId="Notedebasdepage70">
    <w:name w:val="Note de bas de page (7)"/>
    <w:basedOn w:val="Normal"/>
    <w:link w:val="Notedebasdepage7"/>
    <w:rsid w:val="003A2112"/>
    <w:pPr>
      <w:widowControl w:val="0"/>
      <w:shd w:val="clear" w:color="auto" w:fill="FFFFFF"/>
      <w:spacing w:line="0" w:lineRule="atLeast"/>
      <w:ind w:firstLine="62"/>
    </w:pPr>
    <w:rPr>
      <w:b/>
      <w:bCs/>
      <w:sz w:val="21"/>
      <w:szCs w:val="21"/>
      <w:lang w:val="x-none" w:eastAsia="x-none"/>
    </w:rPr>
  </w:style>
  <w:style w:type="paragraph" w:styleId="TM3">
    <w:name w:val="toc 3"/>
    <w:basedOn w:val="Normal"/>
    <w:link w:val="TM3Car"/>
    <w:autoRedefine/>
    <w:rsid w:val="003A2112"/>
    <w:pPr>
      <w:widowControl w:val="0"/>
      <w:shd w:val="clear" w:color="auto" w:fill="FFFFFF"/>
      <w:spacing w:after="240" w:line="0" w:lineRule="atLeast"/>
      <w:ind w:hanging="5"/>
      <w:jc w:val="both"/>
    </w:pPr>
    <w:rPr>
      <w:sz w:val="21"/>
      <w:szCs w:val="21"/>
      <w:lang w:val="x-none" w:eastAsia="x-none"/>
    </w:rPr>
  </w:style>
  <w:style w:type="paragraph" w:customStyle="1" w:styleId="Tabledesmatires20">
    <w:name w:val="Table des matières (2)"/>
    <w:basedOn w:val="Normal"/>
    <w:link w:val="Tabledesmatires2"/>
    <w:rsid w:val="003A2112"/>
    <w:pPr>
      <w:widowControl w:val="0"/>
      <w:shd w:val="clear" w:color="auto" w:fill="FFFFFF"/>
      <w:spacing w:before="240" w:line="0" w:lineRule="atLeast"/>
      <w:ind w:firstLine="34"/>
      <w:jc w:val="both"/>
    </w:pPr>
    <w:rPr>
      <w:i/>
      <w:iCs/>
      <w:sz w:val="20"/>
      <w:lang w:val="x-none" w:eastAsia="x-none"/>
    </w:rPr>
  </w:style>
  <w:style w:type="character" w:customStyle="1" w:styleId="Notedebasdepage65ptGrasEspacement0pt">
    <w:name w:val="Note de bas de page + 6.5 pt;Gras;Espacement 0 pt"/>
    <w:rsid w:val="00B74CAB"/>
    <w:rPr>
      <w:rFonts w:ascii="Times New Roman" w:eastAsia="Times New Roman" w:hAnsi="Times New Roman" w:cs="Times New Roman"/>
      <w:b/>
      <w:bCs/>
      <w:i w:val="0"/>
      <w:iCs w:val="0"/>
      <w:smallCaps w:val="0"/>
      <w:strike w:val="0"/>
      <w:color w:val="000000"/>
      <w:spacing w:val="-10"/>
      <w:w w:val="100"/>
      <w:position w:val="0"/>
      <w:sz w:val="13"/>
      <w:szCs w:val="13"/>
      <w:u w:val="none"/>
      <w:lang w:val="fr-FR" w:eastAsia="fr-FR" w:bidi="fr-FR"/>
    </w:rPr>
  </w:style>
  <w:style w:type="character" w:customStyle="1" w:styleId="Numrodetitre1">
    <w:name w:val="Numéro de titre #1_"/>
    <w:link w:val="Numrodetitre10"/>
    <w:rsid w:val="00B74CAB"/>
    <w:rPr>
      <w:rFonts w:ascii="Times New Roman" w:eastAsia="Times New Roman" w:hAnsi="Times New Roman"/>
      <w:sz w:val="28"/>
      <w:szCs w:val="28"/>
      <w:shd w:val="clear" w:color="auto" w:fill="FFFFFF"/>
    </w:rPr>
  </w:style>
  <w:style w:type="character" w:customStyle="1" w:styleId="Corpsdutexte3ItaliqueEspacement-1pt">
    <w:name w:val="Corps du texte (3) + Italique;Espacement -1 pt"/>
    <w:rsid w:val="00B74CAB"/>
    <w:rPr>
      <w:rFonts w:ascii="Times New Roman" w:eastAsia="Times New Roman" w:hAnsi="Times New Roman" w:cs="Times New Roman"/>
      <w:b w:val="0"/>
      <w:bCs w:val="0"/>
      <w:i/>
      <w:iCs/>
      <w:smallCaps w:val="0"/>
      <w:strike w:val="0"/>
      <w:color w:val="000000"/>
      <w:spacing w:val="-20"/>
      <w:w w:val="100"/>
      <w:position w:val="0"/>
      <w:sz w:val="19"/>
      <w:szCs w:val="19"/>
      <w:u w:val="none"/>
      <w:lang w:val="fr-FR" w:eastAsia="fr-FR" w:bidi="fr-FR"/>
    </w:rPr>
  </w:style>
  <w:style w:type="character" w:customStyle="1" w:styleId="En-tte32">
    <w:name w:val="En-tête #3 (2)_"/>
    <w:link w:val="En-tte320"/>
    <w:rsid w:val="00B74CAB"/>
    <w:rPr>
      <w:rFonts w:ascii="Times New Roman" w:eastAsia="Times New Roman" w:hAnsi="Times New Roman"/>
      <w:sz w:val="21"/>
      <w:szCs w:val="21"/>
      <w:shd w:val="clear" w:color="auto" w:fill="FFFFFF"/>
    </w:rPr>
  </w:style>
  <w:style w:type="character" w:customStyle="1" w:styleId="Corpsdutexte3ItaliqueEspacement1pt">
    <w:name w:val="Corps du texte (3) + Italique;Espacement 1 pt"/>
    <w:rsid w:val="00B74CAB"/>
    <w:rPr>
      <w:rFonts w:ascii="Times New Roman" w:eastAsia="Times New Roman" w:hAnsi="Times New Roman" w:cs="Times New Roman"/>
      <w:b w:val="0"/>
      <w:bCs w:val="0"/>
      <w:i/>
      <w:iCs/>
      <w:smallCaps w:val="0"/>
      <w:strike w:val="0"/>
      <w:color w:val="000000"/>
      <w:spacing w:val="20"/>
      <w:w w:val="100"/>
      <w:position w:val="0"/>
      <w:sz w:val="19"/>
      <w:szCs w:val="19"/>
      <w:u w:val="none"/>
      <w:lang w:val="fr-FR" w:eastAsia="fr-FR" w:bidi="fr-FR"/>
    </w:rPr>
  </w:style>
  <w:style w:type="character" w:customStyle="1" w:styleId="Tabledesmatires2Exact">
    <w:name w:val="Table des matières (2) Exact"/>
    <w:rsid w:val="00B74CAB"/>
    <w:rPr>
      <w:rFonts w:ascii="Times New Roman" w:eastAsia="Times New Roman" w:hAnsi="Times New Roman" w:cs="Times New Roman"/>
      <w:b w:val="0"/>
      <w:bCs w:val="0"/>
      <w:i w:val="0"/>
      <w:iCs w:val="0"/>
      <w:smallCaps w:val="0"/>
      <w:strike w:val="0"/>
      <w:sz w:val="21"/>
      <w:szCs w:val="21"/>
      <w:u w:val="none"/>
    </w:rPr>
  </w:style>
  <w:style w:type="character" w:customStyle="1" w:styleId="Corpsdutexte255ptEspacement0pt">
    <w:name w:val="Corps du texte (2) + 5.5 pt;Espacement 0 pt"/>
    <w:rsid w:val="00B74CAB"/>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fr-FR" w:eastAsia="fr-FR" w:bidi="fr-FR"/>
    </w:rPr>
  </w:style>
  <w:style w:type="character" w:customStyle="1" w:styleId="En-tte3Exact">
    <w:name w:val="En-tête #3 Exact"/>
    <w:rsid w:val="00B74CAB"/>
    <w:rPr>
      <w:rFonts w:ascii="Times New Roman" w:eastAsia="Times New Roman" w:hAnsi="Times New Roman" w:cs="Times New Roman"/>
      <w:b/>
      <w:bCs/>
      <w:i w:val="0"/>
      <w:iCs w:val="0"/>
      <w:smallCaps w:val="0"/>
      <w:strike w:val="0"/>
      <w:sz w:val="21"/>
      <w:szCs w:val="21"/>
      <w:u w:val="none"/>
    </w:rPr>
  </w:style>
  <w:style w:type="character" w:customStyle="1" w:styleId="En-tteoupieddepage2Exact">
    <w:name w:val="En-tête ou pied de page (2) Exact"/>
    <w:rsid w:val="00B74CAB"/>
    <w:rPr>
      <w:rFonts w:ascii="Times New Roman" w:eastAsia="Times New Roman" w:hAnsi="Times New Roman" w:cs="Times New Roman"/>
      <w:b w:val="0"/>
      <w:bCs w:val="0"/>
      <w:i w:val="0"/>
      <w:iCs w:val="0"/>
      <w:smallCaps w:val="0"/>
      <w:strike w:val="0"/>
      <w:w w:val="50"/>
      <w:sz w:val="12"/>
      <w:szCs w:val="12"/>
      <w:u w:val="none"/>
    </w:rPr>
  </w:style>
  <w:style w:type="character" w:customStyle="1" w:styleId="LgendedutableauItaliqueExact">
    <w:name w:val="Légende du tableau + Italique Exact"/>
    <w:rsid w:val="00B74CAB"/>
    <w:rPr>
      <w:rFonts w:ascii="Times New Roman" w:eastAsia="Times New Roman" w:hAnsi="Times New Roman" w:cs="Times New Roman"/>
      <w:b w:val="0"/>
      <w:bCs w:val="0"/>
      <w:i/>
      <w:iCs/>
      <w:smallCaps w:val="0"/>
      <w:strike w:val="0"/>
      <w:sz w:val="21"/>
      <w:szCs w:val="21"/>
      <w:u w:val="none"/>
    </w:rPr>
  </w:style>
  <w:style w:type="character" w:customStyle="1" w:styleId="Lgendedutableau2Exact">
    <w:name w:val="Légende du tableau (2) Exact"/>
    <w:rsid w:val="00B74CAB"/>
    <w:rPr>
      <w:rFonts w:ascii="Times New Roman" w:eastAsia="Times New Roman" w:hAnsi="Times New Roman" w:cs="Times New Roman"/>
      <w:b/>
      <w:bCs/>
      <w:i w:val="0"/>
      <w:iCs w:val="0"/>
      <w:smallCaps w:val="0"/>
      <w:strike w:val="0"/>
      <w:sz w:val="21"/>
      <w:szCs w:val="21"/>
      <w:u w:val="none"/>
    </w:rPr>
  </w:style>
  <w:style w:type="character" w:customStyle="1" w:styleId="LgendedutableauItalique">
    <w:name w:val="Légende du tableau + Italique"/>
    <w:rsid w:val="00B74CAB"/>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Tabledesmatires3TimesNewRoman9pt">
    <w:name w:val="Table des matières (3) + Times New Roman;9 pt"/>
    <w:rsid w:val="00B74C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9ptGrasExact">
    <w:name w:val="Corps du texte (2) + 9 pt;Gras Exact"/>
    <w:rsid w:val="00B74CAB"/>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Tabledesmatires2ItaliqueExact">
    <w:name w:val="Table des matières (2) + Italique Exact"/>
    <w:rsid w:val="00B74CAB"/>
    <w:rPr>
      <w:rFonts w:ascii="Times New Roman" w:eastAsia="Times New Roman" w:hAnsi="Times New Roman" w:cs="Times New Roman"/>
      <w:b w:val="0"/>
      <w:bCs w:val="0"/>
      <w:i/>
      <w:iCs/>
      <w:smallCaps w:val="0"/>
      <w:strike w:val="0"/>
      <w:color w:val="000000"/>
      <w:spacing w:val="0"/>
      <w:w w:val="100"/>
      <w:position w:val="0"/>
      <w:sz w:val="21"/>
      <w:szCs w:val="21"/>
      <w:u w:val="single"/>
      <w:lang w:val="fr-FR" w:eastAsia="fr-FR" w:bidi="fr-FR"/>
    </w:rPr>
  </w:style>
  <w:style w:type="character" w:customStyle="1" w:styleId="En-tteoupieddepage10ptGras">
    <w:name w:val="En-tête ou pied de page + 10 pt;Gras"/>
    <w:rsid w:val="00B74CAB"/>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38ptGras">
    <w:name w:val="Corps du texte (3) + 8 pt;Gras"/>
    <w:rsid w:val="00B74CAB"/>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365ptGrasEspacement0pt">
    <w:name w:val="Corps du texte (3) + 6.5 pt;Gras;Espacement 0 pt"/>
    <w:rsid w:val="00B74CAB"/>
    <w:rPr>
      <w:rFonts w:ascii="Times New Roman" w:eastAsia="Times New Roman" w:hAnsi="Times New Roman" w:cs="Times New Roman"/>
      <w:b/>
      <w:bCs/>
      <w:i w:val="0"/>
      <w:iCs w:val="0"/>
      <w:smallCaps w:val="0"/>
      <w:strike w:val="0"/>
      <w:color w:val="000000"/>
      <w:spacing w:val="-10"/>
      <w:w w:val="100"/>
      <w:position w:val="0"/>
      <w:sz w:val="13"/>
      <w:szCs w:val="13"/>
      <w:u w:val="none"/>
      <w:lang w:val="fr-FR" w:eastAsia="fr-FR" w:bidi="fr-FR"/>
    </w:rPr>
  </w:style>
  <w:style w:type="character" w:customStyle="1" w:styleId="Corpsdutexte197ptNonItalique">
    <w:name w:val="Corps du texte (19) + 7 pt;Non Italique"/>
    <w:rsid w:val="00B74CAB"/>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Lgendedutableau9">
    <w:name w:val="Légende du tableau (9)_"/>
    <w:link w:val="Lgendedutableau90"/>
    <w:rsid w:val="00B74CAB"/>
    <w:rPr>
      <w:rFonts w:ascii="Times New Roman" w:eastAsia="Times New Roman" w:hAnsi="Times New Roman"/>
      <w:sz w:val="19"/>
      <w:szCs w:val="19"/>
      <w:shd w:val="clear" w:color="auto" w:fill="FFFFFF"/>
    </w:rPr>
  </w:style>
  <w:style w:type="character" w:customStyle="1" w:styleId="Corpsdutexte365ptGras">
    <w:name w:val="Corps du texte (3) + 6.5 pt;Gras"/>
    <w:rsid w:val="00B74CAB"/>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3105ptItalique">
    <w:name w:val="Corps du texte (3) + 10.5 pt;Italique"/>
    <w:rsid w:val="00B74CAB"/>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Numrodetitre10">
    <w:name w:val="Numéro de titre #1"/>
    <w:basedOn w:val="Normal"/>
    <w:link w:val="Numrodetitre1"/>
    <w:rsid w:val="00B74CAB"/>
    <w:pPr>
      <w:widowControl w:val="0"/>
      <w:shd w:val="clear" w:color="auto" w:fill="FFFFFF"/>
      <w:spacing w:after="2460" w:line="0" w:lineRule="atLeast"/>
      <w:jc w:val="right"/>
    </w:pPr>
    <w:rPr>
      <w:szCs w:val="28"/>
      <w:lang w:val="x-none" w:eastAsia="x-none"/>
    </w:rPr>
  </w:style>
  <w:style w:type="paragraph" w:customStyle="1" w:styleId="En-tte320">
    <w:name w:val="En-tête #3 (2)"/>
    <w:basedOn w:val="Normal"/>
    <w:link w:val="En-tte32"/>
    <w:rsid w:val="00B74CAB"/>
    <w:pPr>
      <w:widowControl w:val="0"/>
      <w:shd w:val="clear" w:color="auto" w:fill="FFFFFF"/>
      <w:spacing w:before="1200" w:after="240" w:line="0" w:lineRule="atLeast"/>
      <w:ind w:hanging="358"/>
      <w:jc w:val="both"/>
      <w:outlineLvl w:val="2"/>
    </w:pPr>
    <w:rPr>
      <w:sz w:val="21"/>
      <w:szCs w:val="21"/>
      <w:lang w:val="x-none" w:eastAsia="x-none"/>
    </w:rPr>
  </w:style>
  <w:style w:type="paragraph" w:customStyle="1" w:styleId="Lgendedutableau90">
    <w:name w:val="Légende du tableau (9)"/>
    <w:basedOn w:val="Normal"/>
    <w:link w:val="Lgendedutableau9"/>
    <w:rsid w:val="00B74CAB"/>
    <w:pPr>
      <w:widowControl w:val="0"/>
      <w:shd w:val="clear" w:color="auto" w:fill="FFFFFF"/>
      <w:spacing w:line="0" w:lineRule="atLeast"/>
      <w:ind w:firstLine="24"/>
    </w:pPr>
    <w:rPr>
      <w:sz w:val="19"/>
      <w:szCs w:val="19"/>
      <w:lang w:val="x-none" w:eastAsia="x-none"/>
    </w:rPr>
  </w:style>
  <w:style w:type="character" w:customStyle="1" w:styleId="En-tte12">
    <w:name w:val="En-tête #1 (2)_"/>
    <w:link w:val="En-tte120"/>
    <w:rsid w:val="00125EFE"/>
    <w:rPr>
      <w:rFonts w:ascii="Times New Roman" w:eastAsia="Times New Roman" w:hAnsi="Times New Roman"/>
      <w:spacing w:val="30"/>
      <w:w w:val="150"/>
      <w:sz w:val="28"/>
      <w:szCs w:val="28"/>
      <w:shd w:val="clear" w:color="auto" w:fill="FFFFFF"/>
    </w:rPr>
  </w:style>
  <w:style w:type="character" w:customStyle="1" w:styleId="En-tte22">
    <w:name w:val="En-tête #2 (2)_"/>
    <w:link w:val="En-tte220"/>
    <w:rsid w:val="00125EFE"/>
    <w:rPr>
      <w:rFonts w:ascii="Times New Roman" w:eastAsia="Times New Roman" w:hAnsi="Times New Roman"/>
      <w:b/>
      <w:bCs/>
      <w:sz w:val="22"/>
      <w:szCs w:val="22"/>
      <w:shd w:val="clear" w:color="auto" w:fill="FFFFFF"/>
    </w:rPr>
  </w:style>
  <w:style w:type="character" w:customStyle="1" w:styleId="Corpsdutexte2815ptNonGrasEspacement-1pt">
    <w:name w:val="Corps du texte (28) + 15 pt;Non Gras;Espacement -1 pt"/>
    <w:rsid w:val="00125EFE"/>
    <w:rPr>
      <w:rFonts w:ascii="Courier New" w:eastAsia="Courier New" w:hAnsi="Courier New" w:cs="Courier New"/>
      <w:b/>
      <w:bCs/>
      <w:i w:val="0"/>
      <w:iCs w:val="0"/>
      <w:smallCaps w:val="0"/>
      <w:strike w:val="0"/>
      <w:color w:val="000000"/>
      <w:spacing w:val="-20"/>
      <w:w w:val="100"/>
      <w:position w:val="0"/>
      <w:sz w:val="30"/>
      <w:szCs w:val="30"/>
      <w:u w:val="none"/>
      <w:lang w:val="fr-FR" w:eastAsia="fr-FR" w:bidi="fr-FR"/>
    </w:rPr>
  </w:style>
  <w:style w:type="character" w:customStyle="1" w:styleId="Corpsdutexte10TimesNewRoman16ptNonItaliqueEspacement0pt">
    <w:name w:val="Corps du texte (10) + Times New Roman;16 pt;Non Italique;Espacement 0 pt"/>
    <w:rsid w:val="00125EFE"/>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Corpsdutexte1014ptNonItaliqueEspacement0pt">
    <w:name w:val="Corps du texte (10) + 14 pt;Non Italique;Espacement 0 pt"/>
    <w:rsid w:val="00125EFE"/>
    <w:rPr>
      <w:rFonts w:ascii="AppleGothic" w:eastAsia="AppleGothic" w:hAnsi="AppleGothic" w:cs="AppleGothic"/>
      <w:b/>
      <w:bCs/>
      <w:i/>
      <w:iCs/>
      <w:smallCaps w:val="0"/>
      <w:strike w:val="0"/>
      <w:color w:val="000000"/>
      <w:spacing w:val="0"/>
      <w:w w:val="100"/>
      <w:position w:val="0"/>
      <w:sz w:val="28"/>
      <w:szCs w:val="28"/>
      <w:u w:val="none"/>
      <w:lang w:val="fr-FR" w:eastAsia="fr-FR" w:bidi="fr-FR"/>
    </w:rPr>
  </w:style>
  <w:style w:type="character" w:customStyle="1" w:styleId="En-tte3NonItalique">
    <w:name w:val="En-tête #3 + Non Italique"/>
    <w:rsid w:val="00125E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Lgendedelimage">
    <w:name w:val="Légende de l'image_"/>
    <w:link w:val="Lgendedelimage0"/>
    <w:rsid w:val="00125EFE"/>
    <w:rPr>
      <w:rFonts w:ascii="Times New Roman" w:eastAsia="Times New Roman" w:hAnsi="Times New Roman"/>
      <w:i/>
      <w:iCs/>
      <w:spacing w:val="50"/>
      <w:sz w:val="24"/>
      <w:szCs w:val="24"/>
      <w:shd w:val="clear" w:color="auto" w:fill="FFFFFF"/>
    </w:rPr>
  </w:style>
  <w:style w:type="character" w:customStyle="1" w:styleId="Corpsdutexte29ptEspacement0pt">
    <w:name w:val="Corps du texte (2) + 9 pt;Espacement 0 pt"/>
    <w:rsid w:val="00125EFE"/>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10ptGrasEspacement0pt">
    <w:name w:val="Corps du texte (2) + 10 pt;Gras;Espacement 0 pt"/>
    <w:rsid w:val="00125EFE"/>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Corpsdutexte1812ptGrasNonItaliqueEspacement0pt">
    <w:name w:val="Corps du texte (18) + 12 pt;Gras;Non Italique;Espacement 0 pt"/>
    <w:rsid w:val="00125EFE"/>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18NonItaliqueEspacement0pt">
    <w:name w:val="Corps du texte (18) + Non Italique;Espacement 0 pt"/>
    <w:rsid w:val="00125EFE"/>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23">
    <w:name w:val="En-tête #2 (3)_"/>
    <w:link w:val="En-tte230"/>
    <w:rsid w:val="00125EFE"/>
    <w:rPr>
      <w:rFonts w:ascii="Times New Roman" w:eastAsia="Times New Roman" w:hAnsi="Times New Roman"/>
      <w:sz w:val="21"/>
      <w:szCs w:val="21"/>
      <w:shd w:val="clear" w:color="auto" w:fill="FFFFFF"/>
    </w:rPr>
  </w:style>
  <w:style w:type="paragraph" w:customStyle="1" w:styleId="En-tte120">
    <w:name w:val="En-tête #1 (2)"/>
    <w:basedOn w:val="Normal"/>
    <w:link w:val="En-tte12"/>
    <w:rsid w:val="00125EFE"/>
    <w:pPr>
      <w:widowControl w:val="0"/>
      <w:shd w:val="clear" w:color="auto" w:fill="FFFFFF"/>
      <w:spacing w:after="2700" w:line="0" w:lineRule="atLeast"/>
      <w:jc w:val="right"/>
      <w:outlineLvl w:val="0"/>
    </w:pPr>
    <w:rPr>
      <w:spacing w:val="30"/>
      <w:w w:val="150"/>
      <w:szCs w:val="28"/>
      <w:lang w:val="x-none" w:eastAsia="x-none"/>
    </w:rPr>
  </w:style>
  <w:style w:type="paragraph" w:customStyle="1" w:styleId="En-tte220">
    <w:name w:val="En-tête #2 (2)"/>
    <w:basedOn w:val="Normal"/>
    <w:link w:val="En-tte22"/>
    <w:rsid w:val="00125EFE"/>
    <w:pPr>
      <w:widowControl w:val="0"/>
      <w:shd w:val="clear" w:color="auto" w:fill="FFFFFF"/>
      <w:spacing w:before="780" w:after="240" w:line="0" w:lineRule="atLeast"/>
      <w:ind w:firstLine="35"/>
      <w:outlineLvl w:val="1"/>
    </w:pPr>
    <w:rPr>
      <w:b/>
      <w:bCs/>
      <w:sz w:val="22"/>
      <w:szCs w:val="22"/>
      <w:lang w:val="x-none" w:eastAsia="x-none"/>
    </w:rPr>
  </w:style>
  <w:style w:type="paragraph" w:customStyle="1" w:styleId="Lgendedelimage0">
    <w:name w:val="Légende de l'image"/>
    <w:basedOn w:val="Normal"/>
    <w:link w:val="Lgendedelimage"/>
    <w:rsid w:val="00125EFE"/>
    <w:pPr>
      <w:widowControl w:val="0"/>
      <w:shd w:val="clear" w:color="auto" w:fill="FFFFFF"/>
      <w:spacing w:line="0" w:lineRule="atLeast"/>
      <w:ind w:firstLine="29"/>
    </w:pPr>
    <w:rPr>
      <w:i/>
      <w:iCs/>
      <w:spacing w:val="50"/>
      <w:sz w:val="24"/>
      <w:szCs w:val="24"/>
      <w:lang w:val="x-none" w:eastAsia="x-none"/>
    </w:rPr>
  </w:style>
  <w:style w:type="paragraph" w:customStyle="1" w:styleId="En-tte230">
    <w:name w:val="En-tête #2 (3)"/>
    <w:basedOn w:val="Normal"/>
    <w:link w:val="En-tte23"/>
    <w:rsid w:val="00125EFE"/>
    <w:pPr>
      <w:widowControl w:val="0"/>
      <w:shd w:val="clear" w:color="auto" w:fill="FFFFFF"/>
      <w:spacing w:before="240" w:after="240" w:line="0" w:lineRule="atLeast"/>
      <w:ind w:hanging="8"/>
      <w:outlineLvl w:val="1"/>
    </w:pPr>
    <w:rPr>
      <w:sz w:val="21"/>
      <w:szCs w:val="21"/>
      <w:lang w:val="x-none" w:eastAsia="x-none"/>
    </w:rPr>
  </w:style>
  <w:style w:type="paragraph" w:customStyle="1" w:styleId="d">
    <w:name w:val="d"/>
    <w:basedOn w:val="Normal"/>
    <w:autoRedefine/>
    <w:rsid w:val="00416F86"/>
    <w:pPr>
      <w:spacing w:before="120" w:after="120"/>
      <w:ind w:left="1440" w:firstLine="0"/>
    </w:pPr>
    <w:rPr>
      <w:i/>
      <w:color w:val="00800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lacroix.jean-guy@uqam.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mak.id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classiques.uqac.ca/contemporains/bergeron_gerard/Etat_Qc_en_devenir/Etat_Qc_en_devenir.html"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http://dx.doi.org/doi:10.1522/030140239"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7437</Words>
  <Characters>38450</Characters>
  <Application>Microsoft Office Word</Application>
  <DocSecurity>0</DocSecurity>
  <Lines>1830</Lines>
  <Paragraphs>1240</Paragraphs>
  <ScaleCrop>false</ScaleCrop>
  <HeadingPairs>
    <vt:vector size="2" baseType="variant">
      <vt:variant>
        <vt:lpstr>Title</vt:lpstr>
      </vt:variant>
      <vt:variant>
        <vt:i4>1</vt:i4>
      </vt:variant>
    </vt:vector>
  </HeadingPairs>
  <TitlesOfParts>
    <vt:vector size="1" baseType="lpstr">
      <vt:lpstr>“Le Sommet populaire : une forme d’organisation politique dans la crise.”</vt:lpstr>
    </vt:vector>
  </TitlesOfParts>
  <Manager>Réjeanne Toussaint, bénévole, 2020</Manager>
  <Company>Les Classiques des sciences sociales</Company>
  <LinksUpToDate>false</LinksUpToDate>
  <CharactersWithSpaces>44647</CharactersWithSpaces>
  <SharedDoc>false</SharedDoc>
  <HyperlinkBase/>
  <HLinks>
    <vt:vector size="120" baseType="variant">
      <vt:variant>
        <vt:i4>6094953</vt:i4>
      </vt:variant>
      <vt:variant>
        <vt:i4>36</vt:i4>
      </vt:variant>
      <vt:variant>
        <vt:i4>0</vt:i4>
      </vt:variant>
      <vt:variant>
        <vt:i4>5</vt:i4>
      </vt:variant>
      <vt:variant>
        <vt:lpwstr>http://dx.doi.org/doi:10.1522/cla.mak.ide</vt:lpwstr>
      </vt:variant>
      <vt:variant>
        <vt:lpwstr/>
      </vt:variant>
      <vt:variant>
        <vt:i4>4325496</vt:i4>
      </vt:variant>
      <vt:variant>
        <vt:i4>33</vt:i4>
      </vt:variant>
      <vt:variant>
        <vt:i4>0</vt:i4>
      </vt:variant>
      <vt:variant>
        <vt:i4>5</vt:i4>
      </vt:variant>
      <vt:variant>
        <vt:lpwstr>http://classiques.uqac.ca/contemporains/bergeron_gerard/Etat_Qc_en_devenir/Etat_Qc_en_devenir.html</vt:lpwstr>
      </vt:variant>
      <vt:variant>
        <vt:lpwstr/>
      </vt:variant>
      <vt:variant>
        <vt:i4>3473502</vt:i4>
      </vt:variant>
      <vt:variant>
        <vt:i4>30</vt:i4>
      </vt:variant>
      <vt:variant>
        <vt:i4>0</vt:i4>
      </vt:variant>
      <vt:variant>
        <vt:i4>5</vt:i4>
      </vt:variant>
      <vt:variant>
        <vt:lpwstr>http://dx.doi.org/doi:10.1522/030140239</vt:lpwstr>
      </vt:variant>
      <vt:variant>
        <vt:lpwstr/>
      </vt:variant>
      <vt:variant>
        <vt:i4>6553625</vt:i4>
      </vt:variant>
      <vt:variant>
        <vt:i4>27</vt:i4>
      </vt:variant>
      <vt:variant>
        <vt:i4>0</vt:i4>
      </vt:variant>
      <vt:variant>
        <vt:i4>5</vt:i4>
      </vt:variant>
      <vt:variant>
        <vt:lpwstr/>
      </vt:variant>
      <vt:variant>
        <vt:lpwstr>tdm</vt:lpwstr>
      </vt:variant>
      <vt:variant>
        <vt:i4>4259931</vt:i4>
      </vt:variant>
      <vt:variant>
        <vt:i4>24</vt:i4>
      </vt:variant>
      <vt:variant>
        <vt:i4>0</vt:i4>
      </vt:variant>
      <vt:variant>
        <vt:i4>5</vt:i4>
      </vt:variant>
      <vt:variant>
        <vt:lpwstr>mailto:marguerite.souliere@uOttawa.ca</vt:lpwstr>
      </vt:variant>
      <vt:variant>
        <vt:lpwstr/>
      </vt:variant>
      <vt:variant>
        <vt:i4>1441872</vt:i4>
      </vt:variant>
      <vt:variant>
        <vt:i4>21</vt:i4>
      </vt:variant>
      <vt:variant>
        <vt:i4>0</vt:i4>
      </vt:variant>
      <vt:variant>
        <vt:i4>5</vt:i4>
      </vt:variant>
      <vt:variant>
        <vt:lpwstr>mailto:lacroix.jean-guy@uqam.ca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2380</vt:i4>
      </vt:variant>
      <vt:variant>
        <vt:i4>1025</vt:i4>
      </vt:variant>
      <vt:variant>
        <vt:i4>1</vt:i4>
      </vt:variant>
      <vt:variant>
        <vt:lpwstr>css_logo_gris</vt:lpwstr>
      </vt:variant>
      <vt:variant>
        <vt:lpwstr/>
      </vt:variant>
      <vt:variant>
        <vt:i4>5111880</vt:i4>
      </vt:variant>
      <vt:variant>
        <vt:i4>2669</vt:i4>
      </vt:variant>
      <vt:variant>
        <vt:i4>1026</vt:i4>
      </vt:variant>
      <vt:variant>
        <vt:i4>1</vt:i4>
      </vt:variant>
      <vt:variant>
        <vt:lpwstr>UQAC_logo_2018</vt:lpwstr>
      </vt:variant>
      <vt:variant>
        <vt:lpwstr/>
      </vt:variant>
      <vt:variant>
        <vt:i4>4194334</vt:i4>
      </vt:variant>
      <vt:variant>
        <vt:i4>5239</vt:i4>
      </vt:variant>
      <vt:variant>
        <vt:i4>1027</vt:i4>
      </vt:variant>
      <vt:variant>
        <vt:i4>1</vt:i4>
      </vt:variant>
      <vt:variant>
        <vt:lpwstr>Boite_aux_lettres_clair</vt:lpwstr>
      </vt:variant>
      <vt:variant>
        <vt:lpwstr/>
      </vt:variant>
      <vt:variant>
        <vt:i4>1703963</vt:i4>
      </vt:variant>
      <vt:variant>
        <vt:i4>5905</vt:i4>
      </vt:variant>
      <vt:variant>
        <vt:i4>1028</vt:i4>
      </vt:variant>
      <vt:variant>
        <vt:i4>1</vt:i4>
      </vt:variant>
      <vt:variant>
        <vt:lpwstr>fait_sur_mac</vt:lpwstr>
      </vt:variant>
      <vt:variant>
        <vt:lpwstr/>
      </vt:variant>
      <vt:variant>
        <vt:i4>6946866</vt:i4>
      </vt:variant>
      <vt:variant>
        <vt:i4>6079</vt:i4>
      </vt:variant>
      <vt:variant>
        <vt:i4>1029</vt:i4>
      </vt:variant>
      <vt:variant>
        <vt:i4>1</vt:i4>
      </vt:variant>
      <vt:variant>
        <vt:lpwstr>Enjeux_de_la_decroissance_L50_low</vt:lpwstr>
      </vt:variant>
      <vt:variant>
        <vt:lpwstr/>
      </vt:variant>
      <vt:variant>
        <vt:i4>3670050</vt:i4>
      </vt:variant>
      <vt:variant>
        <vt:i4>6317</vt:i4>
      </vt:variant>
      <vt:variant>
        <vt:i4>1030</vt:i4>
      </vt:variant>
      <vt:variant>
        <vt:i4>1</vt:i4>
      </vt:variant>
      <vt:variant>
        <vt:lpwstr>ACSALF_logo_2018</vt:lpwstr>
      </vt:variant>
      <vt:variant>
        <vt:lpwstr/>
      </vt:variant>
      <vt:variant>
        <vt:i4>4194334</vt:i4>
      </vt:variant>
      <vt:variant>
        <vt:i4>6506</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Sommet populaire : une forme d’organisation politique dans la crise.”</dc:title>
  <dc:subject>Actes du colloque de l'ACSALF, 1982.</dc:subject>
  <dc:creator>par Jean-Guy Lacroix, sociologue, 1983</dc:creator>
  <cp:keywords>classiques.sc.soc@gmail.com</cp:keywords>
  <dc:description>http://classiques.uqac.ca/</dc:description>
  <cp:lastModifiedBy>Microsoft Office User</cp:lastModifiedBy>
  <cp:revision>2</cp:revision>
  <cp:lastPrinted>2001-08-26T19:33:00Z</cp:lastPrinted>
  <dcterms:created xsi:type="dcterms:W3CDTF">2020-03-25T20:36:00Z</dcterms:created>
  <dcterms:modified xsi:type="dcterms:W3CDTF">2020-03-25T20:36:00Z</dcterms:modified>
  <cp:category>jean-marie tremblay, sociologue, fondateur, 1993.</cp:category>
</cp:coreProperties>
</file>